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EC81" w14:textId="79389184" w:rsidR="00C67989" w:rsidRDefault="00C67989">
      <w:pPr>
        <w:rPr>
          <w:rFonts w:ascii="Calibri" w:hAnsi="Calibri" w:cs="Calibri"/>
          <w:b/>
          <w:bCs/>
          <w:color w:val="000000"/>
        </w:rPr>
      </w:pPr>
      <w:r w:rsidRPr="00473637">
        <w:rPr>
          <w:rFonts w:ascii="KatsoulidisMono-Bold" w:hAnsi="KatsoulidisMono-Bold"/>
          <w:noProof/>
        </w:rPr>
        <w:drawing>
          <wp:inline distT="0" distB="0" distL="0" distR="0" wp14:anchorId="5DC3603E" wp14:editId="4FF4B907">
            <wp:extent cx="3268980" cy="906780"/>
            <wp:effectExtent l="0" t="0" r="7620" b="7620"/>
            <wp:docPr id="1" name="Εικόνα 1" descr="LOGOTY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TY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4FB15" w14:textId="77777777" w:rsidR="00C67989" w:rsidRPr="00C67989" w:rsidRDefault="00C67989" w:rsidP="00C67989">
      <w:pPr>
        <w:pStyle w:val="3"/>
        <w:ind w:right="-91"/>
        <w:rPr>
          <w:rFonts w:ascii="KatsoulidisMono-Bold" w:hAnsi="KatsoulidisMono-Bold"/>
          <w:b w:val="0"/>
          <w:spacing w:val="8"/>
          <w:w w:val="95"/>
          <w:sz w:val="24"/>
          <w:szCs w:val="24"/>
        </w:rPr>
      </w:pPr>
      <w:r w:rsidRPr="00C67989">
        <w:rPr>
          <w:rFonts w:ascii="KatsoulidisMono-Bold" w:hAnsi="KatsoulidisMono-Bold"/>
          <w:spacing w:val="8"/>
          <w:w w:val="95"/>
          <w:sz w:val="24"/>
          <w:szCs w:val="24"/>
        </w:rPr>
        <w:t>ΦΙΛΟΣΟΦΙΚΗ ΣΧΟΛΗ</w:t>
      </w:r>
    </w:p>
    <w:p w14:paraId="1D4CC5D7" w14:textId="5C9B5C94" w:rsidR="00C67989" w:rsidRDefault="00C67989" w:rsidP="002840A1">
      <w:pPr>
        <w:jc w:val="center"/>
        <w:rPr>
          <w:rFonts w:ascii="KatsoulidisMono-Bold" w:hAnsi="KatsoulidisMono-Bold"/>
          <w:sz w:val="24"/>
          <w:szCs w:val="24"/>
        </w:rPr>
      </w:pPr>
      <w:r w:rsidRPr="00C67989">
        <w:rPr>
          <w:rFonts w:ascii="KatsoulidisMono-Bold" w:hAnsi="KatsoulidisMono-Bold"/>
          <w:sz w:val="24"/>
          <w:szCs w:val="24"/>
        </w:rPr>
        <w:t>TMHMA ΦΙΛΟΣΟΦΙΑΣ</w:t>
      </w:r>
    </w:p>
    <w:p w14:paraId="4F3B8822" w14:textId="77777777" w:rsidR="002840A1" w:rsidRPr="00C67989" w:rsidRDefault="002840A1" w:rsidP="002840A1">
      <w:pPr>
        <w:jc w:val="center"/>
        <w:rPr>
          <w:rFonts w:ascii="KatsoulidisMono-Bold" w:hAnsi="KatsoulidisMono-Bold"/>
          <w:sz w:val="24"/>
          <w:szCs w:val="24"/>
        </w:rPr>
      </w:pPr>
    </w:p>
    <w:p w14:paraId="6B3561A8" w14:textId="52C64503" w:rsidR="00291938" w:rsidRPr="002840A1" w:rsidRDefault="00D13032" w:rsidP="002840A1">
      <w:pPr>
        <w:rPr>
          <w:rFonts w:ascii="Calibri" w:hAnsi="Calibri" w:cs="Calibri"/>
          <w:b/>
          <w:bCs/>
          <w:color w:val="000000"/>
          <w:u w:val="single"/>
        </w:rPr>
      </w:pPr>
      <w:r w:rsidRPr="005D7F6D">
        <w:rPr>
          <w:rFonts w:ascii="Calibri" w:hAnsi="Calibri" w:cs="Calibri"/>
          <w:b/>
          <w:bCs/>
          <w:color w:val="000000"/>
          <w:u w:val="single"/>
        </w:rPr>
        <w:t>ΕΤΗΣΙΑ ΠΑΡΟΥΣΙΑΣΗ</w:t>
      </w:r>
      <w:r w:rsidR="00C67989" w:rsidRPr="005D7F6D">
        <w:rPr>
          <w:rFonts w:ascii="Calibri" w:hAnsi="Calibri" w:cs="Calibri"/>
          <w:b/>
          <w:bCs/>
          <w:color w:val="000000"/>
          <w:u w:val="single"/>
        </w:rPr>
        <w:tab/>
        <w:t xml:space="preserve">ΥΠΟΨΗΦΙΩΝ ΔΙΔΑΚΤΟΡΩΝ </w:t>
      </w:r>
      <w:r w:rsidR="00C67989" w:rsidRPr="005D7F6D">
        <w:rPr>
          <w:rFonts w:ascii="Calibri" w:hAnsi="Calibri" w:cs="Calibri"/>
          <w:b/>
          <w:bCs/>
          <w:color w:val="000000"/>
          <w:u w:val="single"/>
        </w:rPr>
        <w:tab/>
      </w:r>
      <w:r w:rsidR="00523B1A">
        <w:rPr>
          <w:rFonts w:ascii="Calibri" w:hAnsi="Calibri" w:cs="Calibri"/>
          <w:b/>
          <w:bCs/>
          <w:color w:val="000000"/>
          <w:u w:val="single"/>
        </w:rPr>
        <w:t xml:space="preserve">ΑΚΑΔΗΜΑΪΚΟ ΕΤΟΣ  </w:t>
      </w:r>
      <w:r w:rsidR="00523B1A" w:rsidRPr="005D7F6D">
        <w:rPr>
          <w:rFonts w:ascii="Calibri" w:hAnsi="Calibri" w:cs="Calibri"/>
          <w:b/>
          <w:bCs/>
          <w:color w:val="000000"/>
          <w:u w:val="single"/>
        </w:rPr>
        <w:t>202</w:t>
      </w:r>
      <w:r w:rsidR="006A6B32" w:rsidRPr="006A6B32">
        <w:rPr>
          <w:rFonts w:ascii="Calibri" w:hAnsi="Calibri" w:cs="Calibri"/>
          <w:b/>
          <w:bCs/>
          <w:color w:val="000000"/>
          <w:u w:val="single"/>
        </w:rPr>
        <w:t>2</w:t>
      </w:r>
      <w:r w:rsidR="00523B1A" w:rsidRPr="005D7F6D">
        <w:rPr>
          <w:rFonts w:ascii="Calibri" w:hAnsi="Calibri" w:cs="Calibri"/>
          <w:b/>
          <w:bCs/>
          <w:color w:val="000000"/>
          <w:u w:val="single"/>
        </w:rPr>
        <w:t>-202</w:t>
      </w:r>
      <w:r w:rsidR="006A6B32" w:rsidRPr="006A6B32">
        <w:rPr>
          <w:rFonts w:ascii="Calibri" w:hAnsi="Calibri" w:cs="Calibri"/>
          <w:b/>
          <w:bCs/>
          <w:color w:val="000000"/>
          <w:u w:val="single"/>
        </w:rPr>
        <w:t>3</w:t>
      </w:r>
      <w:r w:rsidR="00C67989" w:rsidRPr="005D7F6D">
        <w:rPr>
          <w:rFonts w:ascii="Calibri" w:hAnsi="Calibri" w:cs="Calibri"/>
          <w:b/>
          <w:bCs/>
          <w:color w:val="000000"/>
          <w:u w:val="single"/>
        </w:rPr>
        <w:tab/>
      </w:r>
      <w:r w:rsidR="00C67989" w:rsidRPr="005D7F6D">
        <w:rPr>
          <w:rFonts w:ascii="Calibri" w:hAnsi="Calibri" w:cs="Calibri"/>
          <w:b/>
          <w:bCs/>
          <w:color w:val="000000"/>
          <w:u w:val="single"/>
        </w:rPr>
        <w:tab/>
        <w:t xml:space="preserve">          </w:t>
      </w:r>
      <w:r w:rsidR="00C67989">
        <w:rPr>
          <w:rFonts w:ascii="Calibri" w:hAnsi="Calibri" w:cs="Calibri"/>
          <w:b/>
          <w:bCs/>
          <w:color w:val="000000"/>
        </w:rPr>
        <w:t xml:space="preserve">           </w:t>
      </w:r>
    </w:p>
    <w:p w14:paraId="31CDA652" w14:textId="1B1F96C6" w:rsidR="00B62543" w:rsidRDefault="00B77CF0" w:rsidP="00B62543">
      <w:r w:rsidRPr="00B77CF0">
        <w:t xml:space="preserve">Σύμφωνα </w:t>
      </w:r>
      <w:r>
        <w:t>με το Άρθρο 4.2 του Κανονισμού Διδακτορικών Σπουδών του Τμήματος Φιλοσοφίας του ΕΚΠΑ (ΦΕΚ 4235 ΤΒ 2019) διοργανώνεται κάθε χρόνο συνάντηση υποψηφίων διδακτόρων</w:t>
      </w:r>
      <w:r w:rsidR="00B62543">
        <w:t xml:space="preserve"> όπου</w:t>
      </w:r>
      <w:r w:rsidR="00B62543" w:rsidRPr="00B62543">
        <w:t xml:space="preserve"> </w:t>
      </w:r>
      <w:r w:rsidR="00B62543">
        <w:t xml:space="preserve">οι υποψήφιοι διδάκτορες παρουσιάζουν την πορεία των ερευνών τους. </w:t>
      </w:r>
    </w:p>
    <w:p w14:paraId="43F11E2F" w14:textId="0EBA1A73" w:rsidR="00CD2578" w:rsidRPr="00CD2578" w:rsidRDefault="00B77CF0" w:rsidP="00291938">
      <w:pPr>
        <w:rPr>
          <w:b/>
          <w:bCs/>
        </w:rPr>
      </w:pPr>
      <w:r w:rsidRPr="00B77CF0">
        <w:rPr>
          <w:b/>
          <w:bCs/>
        </w:rPr>
        <w:t>Για το ακαδημαϊκό έτος 202</w:t>
      </w:r>
      <w:r w:rsidR="006A6B32" w:rsidRPr="006A6B32">
        <w:rPr>
          <w:b/>
          <w:bCs/>
        </w:rPr>
        <w:t>2</w:t>
      </w:r>
      <w:r w:rsidRPr="00B77CF0">
        <w:rPr>
          <w:b/>
          <w:bCs/>
        </w:rPr>
        <w:t>-202</w:t>
      </w:r>
      <w:r w:rsidR="006A6B32" w:rsidRPr="006A6B32">
        <w:rPr>
          <w:b/>
          <w:bCs/>
        </w:rPr>
        <w:t>3</w:t>
      </w:r>
      <w:r w:rsidRPr="00B77CF0">
        <w:rPr>
          <w:b/>
          <w:bCs/>
        </w:rPr>
        <w:t>, ορίζεται η συνάντηση</w:t>
      </w:r>
      <w:r w:rsidR="00CD2578" w:rsidRPr="00CD2578">
        <w:rPr>
          <w:b/>
          <w:bCs/>
        </w:rPr>
        <w:t xml:space="preserve"> για τη</w:t>
      </w:r>
      <w:r w:rsidR="006A6B32" w:rsidRPr="006A6B32">
        <w:rPr>
          <w:b/>
          <w:bCs/>
        </w:rPr>
        <w:t xml:space="preserve"> </w:t>
      </w:r>
      <w:r w:rsidR="006A6B32" w:rsidRPr="006A6B32">
        <w:rPr>
          <w:b/>
          <w:bCs/>
          <w:u w:val="single"/>
        </w:rPr>
        <w:t>Δευτέρα 18</w:t>
      </w:r>
      <w:r w:rsidR="00CD2578" w:rsidRPr="00E352F9">
        <w:rPr>
          <w:b/>
          <w:bCs/>
          <w:u w:val="single"/>
        </w:rPr>
        <w:t xml:space="preserve"> και την </w:t>
      </w:r>
      <w:r w:rsidR="006A6B32" w:rsidRPr="006A6B32">
        <w:rPr>
          <w:b/>
          <w:bCs/>
          <w:u w:val="single"/>
        </w:rPr>
        <w:t>Τρί</w:t>
      </w:r>
      <w:r w:rsidR="00CD2578" w:rsidRPr="00E352F9">
        <w:rPr>
          <w:b/>
          <w:bCs/>
          <w:u w:val="single"/>
        </w:rPr>
        <w:t xml:space="preserve">τη </w:t>
      </w:r>
      <w:r w:rsidR="006A6B32" w:rsidRPr="006A6B32">
        <w:rPr>
          <w:b/>
          <w:bCs/>
          <w:u w:val="single"/>
        </w:rPr>
        <w:t>19</w:t>
      </w:r>
      <w:r w:rsidR="00CD2578" w:rsidRPr="00E352F9">
        <w:rPr>
          <w:b/>
          <w:bCs/>
          <w:u w:val="single"/>
        </w:rPr>
        <w:t xml:space="preserve"> Σεπτεμβρίου 202</w:t>
      </w:r>
      <w:r w:rsidR="006A6B32" w:rsidRPr="006A6B32">
        <w:rPr>
          <w:b/>
          <w:bCs/>
          <w:u w:val="single"/>
        </w:rPr>
        <w:t>3</w:t>
      </w:r>
      <w:r w:rsidR="00CD2578" w:rsidRPr="00CD2578">
        <w:rPr>
          <w:b/>
          <w:bCs/>
        </w:rPr>
        <w:t>.</w:t>
      </w:r>
    </w:p>
    <w:p w14:paraId="5FE390A0" w14:textId="572F12CD" w:rsidR="00CD2578" w:rsidRDefault="00CD2578" w:rsidP="00291938">
      <w:pPr>
        <w:rPr>
          <w:b/>
          <w:bCs/>
        </w:rPr>
      </w:pPr>
      <w:r w:rsidRPr="00CD2578">
        <w:rPr>
          <w:b/>
          <w:bCs/>
        </w:rPr>
        <w:t>Συγκεκριμένα:</w:t>
      </w:r>
    </w:p>
    <w:p w14:paraId="0B782DD5" w14:textId="7EFA5087" w:rsidR="00CD2578" w:rsidRDefault="009D12C1" w:rsidP="002840A1">
      <w:pPr>
        <w:spacing w:after="0" w:line="240" w:lineRule="auto"/>
        <w:rPr>
          <w:b/>
          <w:bCs/>
        </w:rPr>
      </w:pPr>
      <w:r>
        <w:rPr>
          <w:b/>
          <w:bCs/>
        </w:rPr>
        <w:t>Δευτέρα</w:t>
      </w:r>
      <w:r w:rsidR="007D110C" w:rsidRPr="007D110C">
        <w:rPr>
          <w:b/>
          <w:bCs/>
        </w:rPr>
        <w:t xml:space="preserve"> 1</w:t>
      </w:r>
      <w:r w:rsidR="00DD16EA" w:rsidRPr="00DD16EA">
        <w:rPr>
          <w:b/>
          <w:bCs/>
        </w:rPr>
        <w:t>8</w:t>
      </w:r>
      <w:r w:rsidR="007D110C" w:rsidRPr="007D110C">
        <w:rPr>
          <w:b/>
          <w:bCs/>
        </w:rPr>
        <w:t xml:space="preserve"> Σεπτεμβρ</w:t>
      </w:r>
      <w:r w:rsidR="00B77CF0" w:rsidRPr="00B77CF0">
        <w:rPr>
          <w:b/>
          <w:bCs/>
        </w:rPr>
        <w:t>ίου 202</w:t>
      </w:r>
      <w:r w:rsidR="00DD16EA">
        <w:rPr>
          <w:b/>
          <w:bCs/>
        </w:rPr>
        <w:t>3</w:t>
      </w:r>
      <w:r w:rsidR="00CD2578" w:rsidRPr="00CD2578">
        <w:rPr>
          <w:b/>
          <w:bCs/>
        </w:rPr>
        <w:t>, ώρες 10 π.μ.-</w:t>
      </w:r>
      <w:r w:rsidR="00220EAF">
        <w:rPr>
          <w:b/>
          <w:bCs/>
        </w:rPr>
        <w:t>2.30</w:t>
      </w:r>
      <w:r w:rsidR="00CD2578" w:rsidRPr="00CD2578">
        <w:rPr>
          <w:b/>
          <w:bCs/>
        </w:rPr>
        <w:t xml:space="preserve"> μ.μ. (ομάδα Α)</w:t>
      </w:r>
    </w:p>
    <w:p w14:paraId="340A74D3" w14:textId="01BE50EB" w:rsidR="00CD2578" w:rsidRPr="00CD2578" w:rsidRDefault="005F09AC" w:rsidP="002840A1">
      <w:pPr>
        <w:spacing w:after="0" w:line="240" w:lineRule="auto"/>
        <w:rPr>
          <w:b/>
          <w:bCs/>
        </w:rPr>
      </w:pPr>
      <w:r>
        <w:rPr>
          <w:b/>
          <w:bCs/>
        </w:rPr>
        <w:t>Δευτέρα</w:t>
      </w:r>
      <w:r w:rsidR="00CD2578" w:rsidRPr="00CD2578">
        <w:rPr>
          <w:b/>
          <w:bCs/>
        </w:rPr>
        <w:t xml:space="preserve"> 1</w:t>
      </w:r>
      <w:r>
        <w:rPr>
          <w:b/>
          <w:bCs/>
        </w:rPr>
        <w:t>8</w:t>
      </w:r>
      <w:r w:rsidR="00CD2578" w:rsidRPr="00CD2578">
        <w:rPr>
          <w:b/>
          <w:bCs/>
        </w:rPr>
        <w:t xml:space="preserve"> Σεπτεμβρίου 2022,</w:t>
      </w:r>
      <w:r w:rsidR="00AF375D" w:rsidRPr="00AF375D">
        <w:rPr>
          <w:b/>
          <w:bCs/>
        </w:rPr>
        <w:t xml:space="preserve"> ώρες</w:t>
      </w:r>
      <w:r w:rsidR="00CD2578" w:rsidRPr="00CD2578">
        <w:rPr>
          <w:b/>
          <w:bCs/>
        </w:rPr>
        <w:t xml:space="preserve"> </w:t>
      </w:r>
      <w:r>
        <w:rPr>
          <w:b/>
          <w:bCs/>
        </w:rPr>
        <w:t>4</w:t>
      </w:r>
      <w:r w:rsidR="00CD2578" w:rsidRPr="00CD2578">
        <w:rPr>
          <w:b/>
          <w:bCs/>
        </w:rPr>
        <w:t>-</w:t>
      </w:r>
      <w:r w:rsidR="00D84172">
        <w:rPr>
          <w:b/>
          <w:bCs/>
        </w:rPr>
        <w:t>8</w:t>
      </w:r>
      <w:r w:rsidR="00CD2578" w:rsidRPr="00CD2578">
        <w:rPr>
          <w:b/>
          <w:bCs/>
        </w:rPr>
        <w:t xml:space="preserve"> μ.μ. (ομάδα Β),</w:t>
      </w:r>
    </w:p>
    <w:p w14:paraId="06D9263A" w14:textId="3D17781E" w:rsidR="00B62543" w:rsidRDefault="005F09AC" w:rsidP="002840A1">
      <w:pPr>
        <w:spacing w:after="0" w:line="240" w:lineRule="auto"/>
        <w:rPr>
          <w:b/>
          <w:bCs/>
        </w:rPr>
      </w:pPr>
      <w:r>
        <w:rPr>
          <w:b/>
          <w:bCs/>
        </w:rPr>
        <w:t>Τρί</w:t>
      </w:r>
      <w:r w:rsidR="00CD2578" w:rsidRPr="00CD2578">
        <w:rPr>
          <w:b/>
          <w:bCs/>
        </w:rPr>
        <w:t xml:space="preserve">τη </w:t>
      </w:r>
      <w:r w:rsidR="005656EB">
        <w:rPr>
          <w:b/>
          <w:bCs/>
        </w:rPr>
        <w:t>19</w:t>
      </w:r>
      <w:r w:rsidR="00CD2578" w:rsidRPr="00CD2578">
        <w:rPr>
          <w:b/>
          <w:bCs/>
        </w:rPr>
        <w:t xml:space="preserve"> Σεπτεμβρίου 202</w:t>
      </w:r>
      <w:r w:rsidR="005656EB">
        <w:rPr>
          <w:b/>
          <w:bCs/>
        </w:rPr>
        <w:t>3</w:t>
      </w:r>
      <w:r w:rsidR="00CD2578" w:rsidRPr="00CD2578">
        <w:rPr>
          <w:b/>
          <w:bCs/>
        </w:rPr>
        <w:t xml:space="preserve">, </w:t>
      </w:r>
      <w:r w:rsidR="00AF375D" w:rsidRPr="00AF375D">
        <w:rPr>
          <w:b/>
          <w:bCs/>
        </w:rPr>
        <w:t xml:space="preserve">ώρες </w:t>
      </w:r>
      <w:r w:rsidR="00950704">
        <w:rPr>
          <w:b/>
          <w:bCs/>
        </w:rPr>
        <w:t>4</w:t>
      </w:r>
      <w:r w:rsidR="00CD2578" w:rsidRPr="00CD2578">
        <w:rPr>
          <w:b/>
          <w:bCs/>
        </w:rPr>
        <w:t xml:space="preserve"> </w:t>
      </w:r>
      <w:r w:rsidR="005656EB">
        <w:rPr>
          <w:b/>
          <w:bCs/>
        </w:rPr>
        <w:t>μ</w:t>
      </w:r>
      <w:r w:rsidR="00CD2578" w:rsidRPr="00CD2578">
        <w:rPr>
          <w:b/>
          <w:bCs/>
        </w:rPr>
        <w:t>.μ.-</w:t>
      </w:r>
      <w:r w:rsidR="00950704">
        <w:rPr>
          <w:b/>
          <w:bCs/>
        </w:rPr>
        <w:t>8</w:t>
      </w:r>
      <w:r w:rsidR="00CD2578" w:rsidRPr="00CD2578">
        <w:rPr>
          <w:b/>
          <w:bCs/>
        </w:rPr>
        <w:t xml:space="preserve"> μ.</w:t>
      </w:r>
      <w:r w:rsidR="00B62543">
        <w:rPr>
          <w:b/>
          <w:bCs/>
        </w:rPr>
        <w:t>μ</w:t>
      </w:r>
      <w:r w:rsidR="00CD2578" w:rsidRPr="00CD2578">
        <w:rPr>
          <w:b/>
          <w:bCs/>
        </w:rPr>
        <w:t>. (ομάδα Γ).</w:t>
      </w:r>
    </w:p>
    <w:p w14:paraId="3B37E728" w14:textId="77777777" w:rsidR="00D7277F" w:rsidRDefault="00D7277F" w:rsidP="002840A1">
      <w:pPr>
        <w:spacing w:after="0" w:line="240" w:lineRule="auto"/>
        <w:rPr>
          <w:b/>
          <w:bCs/>
        </w:rPr>
      </w:pPr>
    </w:p>
    <w:p w14:paraId="0090137F" w14:textId="7832EB52" w:rsidR="00B77CF0" w:rsidRDefault="00B62543" w:rsidP="002840A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Η συνάντηση θα </w:t>
      </w:r>
      <w:r w:rsidR="00CD2578" w:rsidRPr="00CD2578">
        <w:rPr>
          <w:b/>
          <w:bCs/>
        </w:rPr>
        <w:t>πραγματοποιηθεί</w:t>
      </w:r>
      <w:r>
        <w:rPr>
          <w:b/>
          <w:bCs/>
        </w:rPr>
        <w:t xml:space="preserve"> εξ</w:t>
      </w:r>
      <w:r w:rsidR="008B4777" w:rsidRPr="004F1B7B">
        <w:rPr>
          <w:b/>
          <w:bCs/>
        </w:rPr>
        <w:t xml:space="preserve"> </w:t>
      </w:r>
      <w:r>
        <w:rPr>
          <w:b/>
          <w:bCs/>
        </w:rPr>
        <w:t>αποστάσεως</w:t>
      </w:r>
      <w:r w:rsidR="00CD2578" w:rsidRPr="00CD2578">
        <w:rPr>
          <w:b/>
          <w:bCs/>
        </w:rPr>
        <w:t xml:space="preserve"> μέσω </w:t>
      </w:r>
      <w:r w:rsidR="00CD2578">
        <w:rPr>
          <w:b/>
          <w:bCs/>
          <w:lang w:val="en-US"/>
        </w:rPr>
        <w:t>Webex</w:t>
      </w:r>
      <w:r>
        <w:rPr>
          <w:b/>
          <w:bCs/>
        </w:rPr>
        <w:t>.</w:t>
      </w:r>
    </w:p>
    <w:p w14:paraId="3EDE169D" w14:textId="77777777" w:rsidR="002840A1" w:rsidRDefault="002840A1" w:rsidP="002840A1">
      <w:pPr>
        <w:spacing w:after="0" w:line="240" w:lineRule="auto"/>
        <w:rPr>
          <w:b/>
          <w:bCs/>
        </w:rPr>
      </w:pPr>
    </w:p>
    <w:p w14:paraId="6BF203E3" w14:textId="39E26F8C" w:rsidR="00B77CF0" w:rsidRDefault="00B77CF0" w:rsidP="002840A1">
      <w:pPr>
        <w:spacing w:after="0" w:line="240" w:lineRule="auto"/>
      </w:pPr>
      <w:r w:rsidRPr="00B77CF0">
        <w:rPr>
          <w:b/>
          <w:bCs/>
        </w:rPr>
        <w:t>Η συμμετοχή των υποψηφίων διδακτόρων στη συνάντηση είναι υποχρεωτική</w:t>
      </w:r>
      <w:r>
        <w:t>.</w:t>
      </w:r>
    </w:p>
    <w:p w14:paraId="16E47C4F" w14:textId="05A732A2" w:rsidR="00B77CF0" w:rsidRPr="00B77CF0" w:rsidRDefault="00B77CF0" w:rsidP="00291938">
      <w:r w:rsidRPr="00B77CF0">
        <w:rPr>
          <w:b/>
          <w:bCs/>
        </w:rPr>
        <w:t>Χρόνος παρουσίασης:</w:t>
      </w:r>
      <w:r>
        <w:t xml:space="preserve">   10 λεπτά (μέγιστος χρόνος) + 5 λεπτά για ερωτήσεις = (15 λεπτά) για κάθε υποψήφιο/υποψήφια</w:t>
      </w:r>
    </w:p>
    <w:p w14:paraId="74E8CC84" w14:textId="66068ED6" w:rsidR="00291938" w:rsidRPr="002840A1" w:rsidRDefault="00523B1A" w:rsidP="00291938">
      <w:pPr>
        <w:rPr>
          <w:rStyle w:val="-"/>
        </w:rPr>
      </w:pPr>
      <w:r>
        <w:t xml:space="preserve">Επικοινωνία με τη Γραμματεία:  </w:t>
      </w:r>
      <w:hyperlink r:id="rId7" w:history="1">
        <w:r w:rsidRPr="00472C73">
          <w:rPr>
            <w:rStyle w:val="-"/>
            <w:lang w:val="en-US"/>
          </w:rPr>
          <w:t>secr</w:t>
        </w:r>
        <w:r w:rsidRPr="00472C73">
          <w:rPr>
            <w:rStyle w:val="-"/>
          </w:rPr>
          <w:t>@</w:t>
        </w:r>
        <w:r w:rsidRPr="00472C73">
          <w:rPr>
            <w:rStyle w:val="-"/>
            <w:lang w:val="en-US"/>
          </w:rPr>
          <w:t>philosophy</w:t>
        </w:r>
        <w:r w:rsidRPr="00472C73">
          <w:rPr>
            <w:rStyle w:val="-"/>
          </w:rPr>
          <w:t>.</w:t>
        </w:r>
        <w:r w:rsidRPr="00472C73">
          <w:rPr>
            <w:rStyle w:val="-"/>
            <w:lang w:val="en-US"/>
          </w:rPr>
          <w:t>uoa</w:t>
        </w:r>
        <w:r w:rsidRPr="00472C73">
          <w:rPr>
            <w:rStyle w:val="-"/>
          </w:rPr>
          <w:t>.</w:t>
        </w:r>
        <w:r w:rsidRPr="00472C73">
          <w:rPr>
            <w:rStyle w:val="-"/>
            <w:lang w:val="en-US"/>
          </w:rPr>
          <w:t>gr</w:t>
        </w:r>
      </w:hyperlink>
    </w:p>
    <w:p w14:paraId="7A489D90" w14:textId="77777777" w:rsidR="00B62543" w:rsidRDefault="00B62543" w:rsidP="00291938"/>
    <w:p w14:paraId="3E2421FE" w14:textId="77777777" w:rsidR="00CF423C" w:rsidRDefault="00CF423C" w:rsidP="00291938">
      <w:pPr>
        <w:rPr>
          <w:rFonts w:cstheme="minorHAnsi"/>
          <w:b/>
          <w:bCs/>
          <w:color w:val="000000"/>
        </w:rPr>
      </w:pPr>
    </w:p>
    <w:p w14:paraId="3F65CFBA" w14:textId="2AF09032" w:rsidR="00291938" w:rsidRPr="00A925B7" w:rsidRDefault="00291938" w:rsidP="00D7335C">
      <w:pPr>
        <w:jc w:val="center"/>
        <w:rPr>
          <w:rFonts w:cstheme="minorHAnsi"/>
          <w:b/>
          <w:bCs/>
          <w:color w:val="FF0000"/>
        </w:rPr>
      </w:pPr>
      <w:r w:rsidRPr="00A925B7">
        <w:rPr>
          <w:rFonts w:cstheme="minorHAnsi"/>
          <w:b/>
          <w:bCs/>
          <w:color w:val="000000"/>
        </w:rPr>
        <w:t>ΠΡΟΓΡΑΜΜΑ ΠΑΡΟΥΣΙΑΣΙΩΝ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7371"/>
      </w:tblGrid>
      <w:tr w:rsidR="006138AE" w:rsidRPr="00A925B7" w14:paraId="40F2D5AE" w14:textId="77777777" w:rsidTr="00D7335C">
        <w:tc>
          <w:tcPr>
            <w:tcW w:w="1838" w:type="dxa"/>
            <w:shd w:val="clear" w:color="auto" w:fill="C5E0B3" w:themeFill="accent6" w:themeFillTint="66"/>
          </w:tcPr>
          <w:p w14:paraId="67B46F57" w14:textId="616CC385" w:rsidR="006138AE" w:rsidRPr="00A925B7" w:rsidRDefault="006138AE" w:rsidP="006138AE">
            <w:pPr>
              <w:jc w:val="center"/>
              <w:rPr>
                <w:rFonts w:cstheme="minorHAnsi"/>
                <w:b/>
                <w:bCs/>
              </w:rPr>
            </w:pPr>
            <w:r w:rsidRPr="00A925B7">
              <w:rPr>
                <w:rFonts w:cstheme="minorHAnsi"/>
                <w:b/>
                <w:bCs/>
              </w:rPr>
              <w:t>ΟΜΑΔΑ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10205A90" w14:textId="368C73C0" w:rsidR="006138AE" w:rsidRPr="00A925B7" w:rsidRDefault="006138AE" w:rsidP="00291938">
            <w:pPr>
              <w:rPr>
                <w:rFonts w:cstheme="minorHAnsi"/>
                <w:b/>
                <w:bCs/>
              </w:rPr>
            </w:pPr>
            <w:r w:rsidRPr="00A925B7">
              <w:rPr>
                <w:rFonts w:cstheme="minorHAnsi"/>
                <w:b/>
                <w:bCs/>
              </w:rPr>
              <w:t>ΗΜΕΡΑ ΚΑΙ ΩΡΑ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443F06C0" w14:textId="1D04B237" w:rsidR="00027A3E" w:rsidRPr="00A925B7" w:rsidRDefault="006138AE" w:rsidP="007533ED">
            <w:pPr>
              <w:rPr>
                <w:rFonts w:cstheme="minorHAnsi"/>
                <w:b/>
                <w:bCs/>
                <w:lang w:val="en-US"/>
              </w:rPr>
            </w:pPr>
            <w:r w:rsidRPr="00A925B7">
              <w:rPr>
                <w:rFonts w:cstheme="minorHAnsi"/>
                <w:b/>
                <w:bCs/>
                <w:lang w:val="en-US"/>
              </w:rPr>
              <w:t>LINK</w:t>
            </w:r>
          </w:p>
        </w:tc>
      </w:tr>
      <w:tr w:rsidR="006138AE" w:rsidRPr="00A925B7" w14:paraId="4980C3D4" w14:textId="77777777" w:rsidTr="00D7335C">
        <w:trPr>
          <w:trHeight w:val="529"/>
        </w:trPr>
        <w:tc>
          <w:tcPr>
            <w:tcW w:w="1838" w:type="dxa"/>
          </w:tcPr>
          <w:p w14:paraId="74B99A84" w14:textId="77777777" w:rsidR="00364074" w:rsidRPr="00A925B7" w:rsidRDefault="00364074" w:rsidP="00A925B7">
            <w:pPr>
              <w:rPr>
                <w:rFonts w:cstheme="minorHAnsi"/>
                <w:b/>
                <w:bCs/>
                <w:lang w:val="en-US"/>
              </w:rPr>
            </w:pPr>
          </w:p>
          <w:p w14:paraId="3EFC5D8F" w14:textId="64E30813" w:rsidR="006138AE" w:rsidRPr="00A925B7" w:rsidRDefault="006138AE" w:rsidP="00A925B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925B7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536" w:type="dxa"/>
          </w:tcPr>
          <w:p w14:paraId="73A461A5" w14:textId="77777777" w:rsidR="00364074" w:rsidRPr="00A925B7" w:rsidRDefault="00364074" w:rsidP="00A925B7">
            <w:pPr>
              <w:rPr>
                <w:rFonts w:cstheme="minorHAnsi"/>
                <w:b/>
                <w:bCs/>
              </w:rPr>
            </w:pPr>
          </w:p>
          <w:p w14:paraId="729E1F9F" w14:textId="24F5C39F" w:rsidR="006138AE" w:rsidRPr="00A925B7" w:rsidRDefault="00BF53BF" w:rsidP="00A925B7">
            <w:pPr>
              <w:rPr>
                <w:rFonts w:cstheme="minorHAnsi"/>
                <w:b/>
                <w:bCs/>
              </w:rPr>
            </w:pPr>
            <w:r w:rsidRPr="00BF53BF">
              <w:rPr>
                <w:rFonts w:cstheme="minorHAnsi"/>
                <w:b/>
                <w:bCs/>
              </w:rPr>
              <w:t>ΔΕΥΤΕΡΑ</w:t>
            </w:r>
            <w:r w:rsidR="006138AE" w:rsidRPr="00A925B7">
              <w:rPr>
                <w:rFonts w:cstheme="minorHAnsi"/>
                <w:b/>
                <w:bCs/>
              </w:rPr>
              <w:t xml:space="preserve"> </w:t>
            </w:r>
            <w:r w:rsidRPr="00BF53BF">
              <w:rPr>
                <w:rFonts w:cstheme="minorHAnsi"/>
                <w:b/>
                <w:bCs/>
              </w:rPr>
              <w:t>1</w:t>
            </w:r>
            <w:r w:rsidR="0077543B">
              <w:rPr>
                <w:rFonts w:cstheme="minorHAnsi"/>
                <w:b/>
                <w:bCs/>
              </w:rPr>
              <w:t>8</w:t>
            </w:r>
            <w:r w:rsidR="006138AE" w:rsidRPr="00A925B7">
              <w:rPr>
                <w:rFonts w:cstheme="minorHAnsi"/>
                <w:b/>
                <w:bCs/>
              </w:rPr>
              <w:t xml:space="preserve"> </w:t>
            </w:r>
            <w:r w:rsidR="004F1B7B" w:rsidRPr="00A925B7">
              <w:rPr>
                <w:rFonts w:cstheme="minorHAnsi"/>
                <w:b/>
                <w:bCs/>
              </w:rPr>
              <w:t>ΣΕΠΤΕΜΒΡΙ</w:t>
            </w:r>
            <w:r w:rsidR="006138AE" w:rsidRPr="00A925B7">
              <w:rPr>
                <w:rFonts w:cstheme="minorHAnsi"/>
                <w:b/>
                <w:bCs/>
              </w:rPr>
              <w:t>ΟΥ 202</w:t>
            </w:r>
            <w:r w:rsidRPr="00BF53BF">
              <w:rPr>
                <w:rFonts w:cstheme="minorHAnsi"/>
                <w:b/>
                <w:bCs/>
              </w:rPr>
              <w:t>3</w:t>
            </w:r>
            <w:r w:rsidR="004F1B7B" w:rsidRPr="00A925B7">
              <w:rPr>
                <w:rFonts w:cstheme="minorHAnsi"/>
                <w:b/>
                <w:bCs/>
              </w:rPr>
              <w:t>, 10 π.μ.-</w:t>
            </w:r>
            <w:r w:rsidR="00753AFD">
              <w:rPr>
                <w:rFonts w:cstheme="minorHAnsi"/>
                <w:b/>
                <w:bCs/>
              </w:rPr>
              <w:t>3</w:t>
            </w:r>
            <w:r w:rsidR="004F1B7B" w:rsidRPr="00A925B7">
              <w:rPr>
                <w:rFonts w:cstheme="minorHAnsi"/>
                <w:b/>
                <w:bCs/>
              </w:rPr>
              <w:t xml:space="preserve"> μ.μ.</w:t>
            </w:r>
          </w:p>
        </w:tc>
        <w:tc>
          <w:tcPr>
            <w:tcW w:w="7371" w:type="dxa"/>
          </w:tcPr>
          <w:p w14:paraId="47973160" w14:textId="77777777" w:rsidR="00364074" w:rsidRPr="00A925B7" w:rsidRDefault="00364074" w:rsidP="00A925B7">
            <w:pPr>
              <w:pStyle w:val="-HTML"/>
              <w:shd w:val="clear" w:color="auto" w:fill="FFFFFF"/>
              <w:rPr>
                <w:rFonts w:asciiTheme="minorHAnsi" w:hAnsiTheme="minorHAnsi" w:cstheme="minorHAnsi"/>
                <w:color w:val="414042"/>
              </w:rPr>
            </w:pPr>
            <w:r w:rsidRPr="00A925B7">
              <w:rPr>
                <w:rFonts w:asciiTheme="minorHAnsi" w:hAnsiTheme="minorHAnsi" w:cstheme="minorHAnsi"/>
                <w:color w:val="414042"/>
              </w:rPr>
              <w:t>Σύνδεσμος:</w:t>
            </w:r>
          </w:p>
          <w:p w14:paraId="37300D73" w14:textId="6832E887" w:rsidR="00342EF8" w:rsidRPr="00A925B7" w:rsidRDefault="00000000" w:rsidP="00A925B7">
            <w:pPr>
              <w:pStyle w:val="-HTML"/>
              <w:shd w:val="clear" w:color="auto" w:fill="FFFFFF"/>
              <w:rPr>
                <w:rFonts w:asciiTheme="minorHAnsi" w:hAnsiTheme="minorHAnsi" w:cstheme="minorHAnsi"/>
                <w:color w:val="414042"/>
              </w:rPr>
            </w:pPr>
            <w:hyperlink r:id="rId8" w:history="1">
              <w:r w:rsidR="005C7318" w:rsidRPr="00DD6DBD">
                <w:rPr>
                  <w:rStyle w:val="-"/>
                  <w:rFonts w:asciiTheme="minorHAnsi" w:eastAsia="Calibri" w:hAnsiTheme="minorHAnsi" w:cstheme="minorHAnsi"/>
                </w:rPr>
                <w:t>https://uoa.webex.com/</w:t>
              </w:r>
              <w:r w:rsidR="005C7318" w:rsidRPr="00DD6DBD">
                <w:rPr>
                  <w:rStyle w:val="-"/>
                  <w:rFonts w:asciiTheme="minorHAnsi" w:eastAsia="Calibri" w:hAnsiTheme="minorHAnsi" w:cstheme="minorHAnsi"/>
                  <w:lang w:val="en-US"/>
                </w:rPr>
                <w:t>meet</w:t>
              </w:r>
              <w:r w:rsidR="005C7318" w:rsidRPr="00DD6DBD">
                <w:rPr>
                  <w:rStyle w:val="-"/>
                  <w:rFonts w:asciiTheme="minorHAnsi" w:eastAsia="Calibri" w:hAnsiTheme="minorHAnsi" w:cstheme="minorHAnsi"/>
                </w:rPr>
                <w:t>/a</w:t>
              </w:r>
              <w:proofErr w:type="spellStart"/>
              <w:r w:rsidR="005C7318" w:rsidRPr="00DD6DBD">
                <w:rPr>
                  <w:rStyle w:val="-"/>
                  <w:rFonts w:asciiTheme="minorHAnsi" w:eastAsia="Calibri" w:hAnsiTheme="minorHAnsi" w:cstheme="minorHAnsi"/>
                  <w:lang w:val="en-US"/>
                </w:rPr>
                <w:t>kleis</w:t>
              </w:r>
              <w:proofErr w:type="spellEnd"/>
            </w:hyperlink>
          </w:p>
        </w:tc>
      </w:tr>
      <w:tr w:rsidR="006138AE" w:rsidRPr="00A925B7" w14:paraId="2DE84A6D" w14:textId="77777777" w:rsidTr="00D7335C">
        <w:tc>
          <w:tcPr>
            <w:tcW w:w="13745" w:type="dxa"/>
            <w:gridSpan w:val="3"/>
          </w:tcPr>
          <w:p w14:paraId="40699790" w14:textId="0F81D732" w:rsidR="006138AE" w:rsidRPr="00A925B7" w:rsidRDefault="006138AE" w:rsidP="00291938">
            <w:pPr>
              <w:rPr>
                <w:rFonts w:cstheme="minorHAnsi"/>
                <w:b/>
                <w:bCs/>
              </w:rPr>
            </w:pPr>
            <w:r w:rsidRPr="00A925B7">
              <w:rPr>
                <w:rFonts w:cstheme="minorHAnsi"/>
                <w:b/>
                <w:bCs/>
              </w:rPr>
              <w:t>ΣΥΝΤΟΝΙΣΤΗΣ:</w:t>
            </w:r>
            <w:r w:rsidR="00364074" w:rsidRPr="00A925B7">
              <w:rPr>
                <w:rFonts w:cstheme="minorHAnsi"/>
                <w:b/>
                <w:bCs/>
                <w:lang w:val="en-US"/>
              </w:rPr>
              <w:t xml:space="preserve">  </w:t>
            </w:r>
            <w:r w:rsidR="00CF281F">
              <w:rPr>
                <w:rFonts w:cstheme="minorHAnsi"/>
                <w:b/>
                <w:bCs/>
              </w:rPr>
              <w:t>ΑΧ</w:t>
            </w:r>
            <w:r w:rsidR="00364074" w:rsidRPr="00A925B7">
              <w:rPr>
                <w:rFonts w:cstheme="minorHAnsi"/>
                <w:b/>
                <w:bCs/>
              </w:rPr>
              <w:t xml:space="preserve">. </w:t>
            </w:r>
            <w:r w:rsidR="00CF281F">
              <w:rPr>
                <w:rFonts w:cstheme="minorHAnsi"/>
                <w:b/>
                <w:bCs/>
              </w:rPr>
              <w:t>ΚΛΕΙΣΟΥΡΑ</w:t>
            </w:r>
            <w:r w:rsidR="00364074" w:rsidRPr="00A925B7">
              <w:rPr>
                <w:rFonts w:cstheme="minorHAnsi"/>
                <w:b/>
                <w:bCs/>
              </w:rPr>
              <w:t>Σ</w:t>
            </w:r>
          </w:p>
        </w:tc>
      </w:tr>
    </w:tbl>
    <w:tbl>
      <w:tblPr>
        <w:tblW w:w="13730" w:type="dxa"/>
        <w:tblLook w:val="04A0" w:firstRow="1" w:lastRow="0" w:firstColumn="1" w:lastColumn="0" w:noHBand="0" w:noVBand="1"/>
      </w:tblPr>
      <w:tblGrid>
        <w:gridCol w:w="2085"/>
        <w:gridCol w:w="1744"/>
        <w:gridCol w:w="7564"/>
        <w:gridCol w:w="2337"/>
      </w:tblGrid>
      <w:tr w:rsidR="00CD2578" w:rsidRPr="00A925B7" w14:paraId="0A91BEBC" w14:textId="77777777" w:rsidTr="002014A7">
        <w:trPr>
          <w:trHeight w:val="28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9224973" w14:textId="77777777" w:rsidR="00CD2578" w:rsidRPr="00A925B7" w:rsidRDefault="00CD2578" w:rsidP="00CD257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ΕΠΙΘΕΤΟ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36899F0" w14:textId="77777777" w:rsidR="00CD2578" w:rsidRPr="00A925B7" w:rsidRDefault="00CD2578" w:rsidP="00CD257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ΟΝΟΜΑ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0EE6923D" w14:textId="77777777" w:rsidR="00CD2578" w:rsidRPr="00A925B7" w:rsidRDefault="00CD2578" w:rsidP="00CD257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ΘΕΜΑ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E84DFFD" w14:textId="77777777" w:rsidR="00CD2578" w:rsidRPr="00A925B7" w:rsidRDefault="00CD2578" w:rsidP="00CD25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ΕΠΟΠΤΗΣ</w:t>
            </w:r>
          </w:p>
        </w:tc>
      </w:tr>
      <w:tr w:rsidR="001434B1" w:rsidRPr="00A925B7" w14:paraId="7F377C51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025A" w14:textId="7BBF1985" w:rsidR="001434B1" w:rsidRPr="00A925B7" w:rsidRDefault="001434B1" w:rsidP="001434B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ΔΑΝΟΠΟΥΛΟΥ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06F2" w14:textId="6D42F953" w:rsidR="001434B1" w:rsidRPr="00A925B7" w:rsidRDefault="001434B1" w:rsidP="001434B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ΑΓΓΕΛΙΚΗ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39FF" w14:textId="3D63E8A7" w:rsidR="001434B1" w:rsidRPr="00D82BA7" w:rsidRDefault="001434B1" w:rsidP="001434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Φιλοσοφική Προσέγγιση και αποτίμηση του Πολύπλευρου Έργου </w:t>
            </w: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br/>
              <w:t xml:space="preserve">της Μάρθας </w:t>
            </w:r>
            <w:proofErr w:type="spellStart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Νουσμπάουμ</w:t>
            </w:r>
            <w:proofErr w:type="spellEnd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για τη Γνώση, την Εκπαίδευση, την Ηθική Φιλοσοφία και τη Δημοκρατία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BB70" w14:textId="3CE1201E" w:rsidR="001434B1" w:rsidRPr="00A925B7" w:rsidRDefault="001434B1" w:rsidP="001434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ΠΑΝΤΑΖΑΚΟΣ</w:t>
            </w:r>
          </w:p>
        </w:tc>
      </w:tr>
      <w:tr w:rsidR="001434B1" w:rsidRPr="00A925B7" w14:paraId="2F3766E1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3A39" w14:textId="2399E363" w:rsidR="001434B1" w:rsidRPr="00A925B7" w:rsidRDefault="001434B1" w:rsidP="001434B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ΚΟΥΤΡΟΜΑΝΟΥ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4B29" w14:textId="61B50130" w:rsidR="001434B1" w:rsidRPr="00A925B7" w:rsidRDefault="001434B1" w:rsidP="001434B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ΒΑΡΒΑΡΑ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5568" w14:textId="77FB7F6D" w:rsidR="001434B1" w:rsidRPr="00D82BA7" w:rsidRDefault="001434B1" w:rsidP="001434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Το  ''υποκείμενο'' και ''η κοινότητα'' στη λογοτεχνική και πολιτική φιλοσοφική σκέψη του </w:t>
            </w:r>
            <w:proofErr w:type="spellStart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Maurice</w:t>
            </w:r>
            <w:proofErr w:type="spellEnd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Blanchot</w:t>
            </w:r>
            <w:proofErr w:type="spellEnd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'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E2E" w14:textId="06547582" w:rsidR="001434B1" w:rsidRPr="00A925B7" w:rsidRDefault="001434B1" w:rsidP="001434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ΠΑΝΤΑΖΑΚΟΣ</w:t>
            </w:r>
          </w:p>
        </w:tc>
      </w:tr>
      <w:tr w:rsidR="00BA7B4C" w:rsidRPr="00A925B7" w14:paraId="3D0F067C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D6C4" w14:textId="122C5C0D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COULMIN-KOUTSAFTIS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0E92" w14:textId="4AD4071C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MARIE-LAURE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A0F" w14:textId="43219357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C76FE">
              <w:rPr>
                <w:rFonts w:cstheme="minorHAnsi"/>
                <w:sz w:val="20"/>
                <w:szCs w:val="20"/>
              </w:rPr>
              <w:t>Το πένθος από την Αρχαία στην Χριστιανική σκέψη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852E" w14:textId="7A1E4618" w:rsidR="00BA7B4C" w:rsidRPr="0072679B" w:rsidRDefault="00BA7B4C" w:rsidP="00BA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ΑΡΑΜΠΑΤΖΗΣ</w:t>
            </w:r>
          </w:p>
        </w:tc>
      </w:tr>
      <w:tr w:rsidR="00BA7B4C" w:rsidRPr="00A925B7" w14:paraId="4DCA9561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15CF" w14:textId="76741095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ΒΑΡΩΝΗ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5449" w14:textId="5DAD2CB9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ΜΑΡΙΑ-ΜΑΡΚΕΛΛΑ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1CD5" w14:textId="57999424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C76F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Βυζαντινή αισθητική και φυσικό περιβάλλον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E693" w14:textId="39D5083D" w:rsidR="00BA7B4C" w:rsidRPr="0072679B" w:rsidRDefault="00BA7B4C" w:rsidP="00BA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ΑΡΑΜΠΑΤΖΗΣ</w:t>
            </w:r>
          </w:p>
        </w:tc>
      </w:tr>
      <w:tr w:rsidR="00BA7B4C" w:rsidRPr="00A925B7" w14:paraId="11E29DD6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BED5" w14:textId="10CACAEC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ΠΙΠΠΗΣ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B74A" w14:textId="4ED78C29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ΛΑΜΠΡΟΣ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576A" w14:textId="3E28E539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845E8">
              <w:rPr>
                <w:rFonts w:cstheme="minorHAnsi"/>
                <w:sz w:val="20"/>
                <w:szCs w:val="20"/>
              </w:rPr>
              <w:t xml:space="preserve">Η Εικονολογία και η Αισθητική στο έργο του </w:t>
            </w:r>
            <w:r w:rsidRPr="003845E8">
              <w:rPr>
                <w:rFonts w:cstheme="minorHAnsi"/>
                <w:sz w:val="20"/>
                <w:szCs w:val="20"/>
                <w:lang w:val="en-US"/>
              </w:rPr>
              <w:t>Walter</w:t>
            </w:r>
            <w:r w:rsidRPr="003845E8">
              <w:rPr>
                <w:rFonts w:cstheme="minorHAnsi"/>
                <w:sz w:val="20"/>
                <w:szCs w:val="20"/>
              </w:rPr>
              <w:t xml:space="preserve"> </w:t>
            </w:r>
            <w:r w:rsidRPr="003845E8">
              <w:rPr>
                <w:rFonts w:cstheme="minorHAnsi"/>
                <w:sz w:val="20"/>
                <w:szCs w:val="20"/>
                <w:lang w:val="en-US"/>
              </w:rPr>
              <w:t>Benjamin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6CED" w14:textId="41EE9DDD" w:rsidR="00BA7B4C" w:rsidRPr="0072679B" w:rsidRDefault="00BA7B4C" w:rsidP="00BA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ΑΡΑΜΠΑΤΖΗΣ</w:t>
            </w:r>
          </w:p>
        </w:tc>
      </w:tr>
      <w:tr w:rsidR="00BA7B4C" w:rsidRPr="00A925B7" w14:paraId="45B827FD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4F54" w14:textId="7A2AFF2C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ΠΙΣΠΑ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18DD" w14:textId="5E8C3DA8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ΓΕΩΡΓΙΑ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BDD6" w14:textId="45264DD7" w:rsidR="00BA7B4C" w:rsidRPr="0072679B" w:rsidRDefault="00BA7B4C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Κόσμος, Τέχνη και Ποίηση στο</w:t>
            </w:r>
            <w:r w:rsidRPr="00437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</w:t>
            </w: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στοχασμό του Κώστα </w:t>
            </w:r>
            <w:proofErr w:type="spellStart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Αξελού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5A1" w14:textId="69851BF3" w:rsidR="00BA7B4C" w:rsidRPr="0072679B" w:rsidRDefault="00BA7B4C" w:rsidP="00BA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ΑΡΑΜΠΑΤΖΗΣ</w:t>
            </w:r>
          </w:p>
        </w:tc>
      </w:tr>
      <w:tr w:rsidR="00BA7B4C" w:rsidRPr="00A925B7" w14:paraId="184598FC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1CF5" w14:textId="3D45F15C" w:rsidR="00BA7B4C" w:rsidRPr="0072679B" w:rsidRDefault="00355379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ΑΓΓΕΛΟΠΟΥΛΟΣ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CDA0" w14:textId="4680B998" w:rsidR="00BA7B4C" w:rsidRPr="0072679B" w:rsidRDefault="00355379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ΑΡΓΥΡΙΟΣ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5F2D" w14:textId="25F60DF1" w:rsidR="00BA7B4C" w:rsidRPr="0072679B" w:rsidRDefault="000A37D4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ΜΙΑ ΠΟΛΙΤΙΚΗ ΓΙΑ ΤΟ ΣΩΜΑ: ΕΠΙΚΟΥΡΟΣ ΚΑΙ</w:t>
            </w:r>
            <w:r w:rsidR="00470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D85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ΙΟΥΛΙΑΝΟΣ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F220" w14:textId="5D54C2EF" w:rsidR="00BA7B4C" w:rsidRPr="0072679B" w:rsidRDefault="00D856D3" w:rsidP="00BA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ΑΡΑΜΠΑΤΖΗΣ</w:t>
            </w:r>
          </w:p>
        </w:tc>
      </w:tr>
      <w:tr w:rsidR="00D856D3" w:rsidRPr="00A925B7" w14:paraId="6CF9CC96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FDB8" w14:textId="16034E6B" w:rsidR="00D856D3" w:rsidRDefault="00EF5588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ΠΙΓΚΟΥ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268E" w14:textId="400930A1" w:rsidR="00D856D3" w:rsidRDefault="00EF5588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ΜΑΡΙΑ ΕΛΙΣΑΒΕΤ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DD98" w14:textId="4222D87E" w:rsidR="00D856D3" w:rsidRDefault="00EF5588" w:rsidP="00BA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ΕΙΚΟΝΟΛΟΓΙΑ ΤΗΣ ΣΚΛΗΡΟΤΗΤΑΣ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E48C" w14:textId="26CD8158" w:rsidR="00D856D3" w:rsidRDefault="00EF5588" w:rsidP="00BA7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ΑΡΑΜΠΑΤΖΗΣ</w:t>
            </w:r>
          </w:p>
        </w:tc>
      </w:tr>
      <w:tr w:rsidR="00067A59" w:rsidRPr="00A925B7" w14:paraId="0019C006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C42" w14:textId="69167529" w:rsidR="00067A59" w:rsidRDefault="00067A59" w:rsidP="00067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3183">
              <w:rPr>
                <w:rFonts w:ascii="Calibri" w:eastAsia="Times New Roman" w:hAnsi="Calibri" w:cs="Calibri"/>
                <w:color w:val="000000"/>
                <w:lang w:eastAsia="el-GR"/>
              </w:rPr>
              <w:t>ΑΘΑΝΑΣΑΚΗΣ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4818" w14:textId="1D999192" w:rsidR="00067A59" w:rsidRDefault="00067A59" w:rsidP="00067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3183">
              <w:rPr>
                <w:rFonts w:ascii="Calibri" w:eastAsia="Times New Roman" w:hAnsi="Calibri" w:cs="Calibri"/>
                <w:color w:val="000000"/>
                <w:lang w:eastAsia="el-GR"/>
              </w:rPr>
              <w:t>ΑΝΔΡΕΑΣ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B93" w14:textId="27724231" w:rsidR="00067A59" w:rsidRDefault="00067A59" w:rsidP="00067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31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Η Σχέση των Αρχετύπων, της Μαθηματικής Αστρονομίας και της Φυσικής Φιλοσοφίας στην </w:t>
            </w:r>
            <w:r w:rsidRPr="00AF37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Ύ</w:t>
            </w:r>
            <w:r w:rsidRPr="00EB31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στερη Αναγέννηση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4B7D" w14:textId="65621576" w:rsidR="00067A59" w:rsidRDefault="00067A59" w:rsidP="00067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3183">
              <w:rPr>
                <w:rFonts w:ascii="Calibri" w:eastAsia="Times New Roman" w:hAnsi="Calibri" w:cs="Calibri"/>
                <w:color w:val="000000"/>
                <w:lang w:eastAsia="el-GR"/>
              </w:rPr>
              <w:t>ΣΤΕΙΡΗΣ</w:t>
            </w:r>
          </w:p>
        </w:tc>
      </w:tr>
      <w:tr w:rsidR="00067A59" w:rsidRPr="00A925B7" w14:paraId="49878BB3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9581" w14:textId="0B45FDEE" w:rsidR="00067A59" w:rsidRDefault="00181699" w:rsidP="00067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ΠΙΤΣΙΓΑΥΔΑΚΗ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6DE5" w14:textId="636F74C0" w:rsidR="00067A59" w:rsidRDefault="00181699" w:rsidP="00067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9F2" w14:textId="3823B7BB" w:rsidR="00067A59" w:rsidRDefault="00232479" w:rsidP="00067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 ΣΥΝΕΠΕΙΟΚΡΑΤΙΑ ΣΤΟ ΕΡΓΟ ΤΟΥ ΜΟΖΙ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B736" w14:textId="6192C63C" w:rsidR="00067A59" w:rsidRDefault="00067A59" w:rsidP="00067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3183">
              <w:rPr>
                <w:rFonts w:ascii="Calibri" w:eastAsia="Times New Roman" w:hAnsi="Calibri" w:cs="Calibri"/>
                <w:color w:val="000000"/>
                <w:lang w:eastAsia="el-GR"/>
              </w:rPr>
              <w:t>ΣΤΕΙΡΗΣ</w:t>
            </w:r>
          </w:p>
        </w:tc>
      </w:tr>
      <w:tr w:rsidR="00D57844" w:rsidRPr="00A925B7" w14:paraId="2920A572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97E8" w14:textId="1D55C1E8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ΑΝΑΓΝΩΣΤΟΥ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74C6" w14:textId="7DFCAC22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ΒΑΣΙΛΕΙΟΣ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B370" w14:textId="61647FCC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Φιλοσοφικές αρχές και ζητήματα εκπαιδευτικής πολιτικής. </w:t>
            </w: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br/>
              <w:t>Το μαύρο κουτί της κουλτούρας αξιολόγησης σχολικής μονάδας υπό την εξέταση της Φιλοσοφίας και της εκπαιδευτικής πολιτικής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8B8E" w14:textId="6787A13B" w:rsidR="00D57844" w:rsidRPr="00EB3183" w:rsidRDefault="00D57844" w:rsidP="00D57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ΠΟΛΙΤΗΣ.Γ</w:t>
            </w:r>
          </w:p>
        </w:tc>
      </w:tr>
      <w:tr w:rsidR="00D57844" w:rsidRPr="00A925B7" w14:paraId="0042E5C1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08A6" w14:textId="59413264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ΒΑΓΕΝΑ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8D3E" w14:textId="35371DFD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ΔΗΜΗΤΡΑ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3B33" w14:textId="1E864FD3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Φιλοσοφία και Ψηφιακή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Εκπαίδευση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C56E" w14:textId="21B10E1F" w:rsidR="00D57844" w:rsidRPr="00EB3183" w:rsidRDefault="00D57844" w:rsidP="00D57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ΠΟΛΙΤΗΣ.Γ</w:t>
            </w:r>
          </w:p>
        </w:tc>
      </w:tr>
      <w:tr w:rsidR="00D57844" w:rsidRPr="00A925B7" w14:paraId="72DC9F85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385C" w14:textId="20778525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ΔΕΔΕΣ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F0C6" w14:textId="243B93AA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ΠΑΝΑΓΙΩΤΗΣ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D1E" w14:textId="1C9CB594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Ζητήματα διδακτικής της Φιλοσοφίας για μαθητές </w:t>
            </w: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br/>
              <w:t>Δ' και Ε' Δημοτικού. Ο μαθητής ως ερευνητής της φιλοσοφίας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62CA" w14:textId="42EEB9EB" w:rsidR="00D57844" w:rsidRPr="00EB3183" w:rsidRDefault="00D57844" w:rsidP="00D57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ΠΟΛΙΤΗΣ. Γ</w:t>
            </w:r>
          </w:p>
        </w:tc>
      </w:tr>
      <w:tr w:rsidR="00D57844" w:rsidRPr="00A925B7" w14:paraId="2DE02D83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4E02" w14:textId="5B5F4D54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ΔΡΙΤΣΑΣ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6903" w14:textId="72266B00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5A1A" w14:textId="46E3D6E3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Μετα</w:t>
            </w:r>
            <w:proofErr w:type="spellEnd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-πολιτισμός: Η κοινωνική χειραφέτηση, τα ανθρώπινα δικαιώματα και η </w:t>
            </w: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br/>
              <w:t>δημοκρατία στις Η.Π.Α. της 4ης Βιομηχανικής Επανάστασης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7243" w14:textId="2DB78DEB" w:rsidR="00D57844" w:rsidRPr="00EB3183" w:rsidRDefault="00D57844" w:rsidP="00D57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ΠΟΛΙΤΗΣ.Γ</w:t>
            </w:r>
          </w:p>
        </w:tc>
      </w:tr>
      <w:tr w:rsidR="00D57844" w:rsidRPr="00A925B7" w14:paraId="73D26939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2A76" w14:textId="75CC46D6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ΜΑΡΚΑΝΤΩΝΑΤΟΥ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A745" w14:textId="38C6711C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ΘΕΟΔΩΡΑ ΕΛΙΣΑΒΕΤ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B098" w14:textId="2FEE1245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 άνθρωπος υπό το πρίσμα του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Καρλ </w:t>
            </w:r>
            <w:proofErr w:type="spellStart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Πόπερ</w:t>
            </w:r>
            <w:proofErr w:type="spellEnd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: Εγχειρίδιο Πρακτικής Φιλοσοφίας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AFB4" w14:textId="5B3FA566" w:rsidR="00D57844" w:rsidRPr="00EB3183" w:rsidRDefault="00D57844" w:rsidP="00D57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ΠΟΛΙΤΗΣ.Γ</w:t>
            </w:r>
          </w:p>
        </w:tc>
      </w:tr>
      <w:tr w:rsidR="00D57844" w:rsidRPr="00A925B7" w14:paraId="0CCD945A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0249" w14:textId="33B92D12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ΜΠΑΚΑ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A8EC" w14:textId="6202DE68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ΒΑΣΙΛΙΚΗ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4FFC" w14:textId="231B37F1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Ηθική θεμελίωση της έννοιας της ιδιοκτησίας: Φιλελευθερισμός-Σοσιαλισμός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3FC1" w14:textId="663DCB33" w:rsidR="00D57844" w:rsidRPr="00EB3183" w:rsidRDefault="00D57844" w:rsidP="00D57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ΠΟΛΙΤΗΣ.Γ</w:t>
            </w:r>
          </w:p>
        </w:tc>
      </w:tr>
      <w:tr w:rsidR="00D57844" w:rsidRPr="00A925B7" w14:paraId="533A0D14" w14:textId="77777777" w:rsidTr="002014A7">
        <w:trPr>
          <w:trHeight w:val="53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AFA0" w14:textId="6BA95BA3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ΤΡΙΑΝΤΑΦΥΛΛΙΔΗΣ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5D9A" w14:textId="5B2D5C92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ΗΛΙΑΣ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9391" w14:textId="76453DA7" w:rsidR="00D57844" w:rsidRDefault="00D57844" w:rsidP="00D57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 επίδραση της φιλοσοφίας στους οικονομικούς κανόνες της Ευρωπαϊκής Ένωσης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0B7A" w14:textId="595B3018" w:rsidR="00D57844" w:rsidRPr="00EB3183" w:rsidRDefault="00D57844" w:rsidP="00D57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ΠΟΛΙΤΗΣ.Γ</w:t>
            </w:r>
          </w:p>
        </w:tc>
      </w:tr>
    </w:tbl>
    <w:p w14:paraId="5A9AD2C0" w14:textId="77777777" w:rsidR="007533ED" w:rsidRDefault="007533ED" w:rsidP="00291938">
      <w:pPr>
        <w:rPr>
          <w:rFonts w:ascii="Calibri" w:hAnsi="Calibri" w:cs="Calibri"/>
          <w:b/>
          <w:bCs/>
        </w:rPr>
      </w:pPr>
    </w:p>
    <w:p w14:paraId="62B7EA4D" w14:textId="77777777" w:rsidR="00C75952" w:rsidRDefault="00C75952" w:rsidP="00291938">
      <w:pPr>
        <w:rPr>
          <w:rFonts w:ascii="Calibri" w:hAnsi="Calibri" w:cs="Calibri"/>
          <w:b/>
          <w:bCs/>
        </w:rPr>
      </w:pP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2122"/>
        <w:gridCol w:w="4961"/>
        <w:gridCol w:w="6865"/>
      </w:tblGrid>
      <w:tr w:rsidR="00530F00" w:rsidRPr="006138AE" w14:paraId="1AB96BDA" w14:textId="77777777" w:rsidTr="00530F00">
        <w:trPr>
          <w:trHeight w:val="189"/>
        </w:trPr>
        <w:tc>
          <w:tcPr>
            <w:tcW w:w="2122" w:type="dxa"/>
          </w:tcPr>
          <w:p w14:paraId="41911B21" w14:textId="77777777" w:rsidR="00C75952" w:rsidRPr="006138AE" w:rsidRDefault="00C75952" w:rsidP="003732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38AE">
              <w:rPr>
                <w:rFonts w:ascii="Calibri" w:hAnsi="Calibri" w:cs="Calibri"/>
                <w:b/>
                <w:bCs/>
              </w:rPr>
              <w:t>ΟΜΑΔΑ</w:t>
            </w:r>
          </w:p>
        </w:tc>
        <w:tc>
          <w:tcPr>
            <w:tcW w:w="4961" w:type="dxa"/>
          </w:tcPr>
          <w:p w14:paraId="76CA8B64" w14:textId="77777777" w:rsidR="00C75952" w:rsidRPr="006138AE" w:rsidRDefault="00C75952" w:rsidP="0037323E">
            <w:pPr>
              <w:rPr>
                <w:rFonts w:ascii="Calibri" w:hAnsi="Calibri" w:cs="Calibri"/>
                <w:b/>
                <w:bCs/>
              </w:rPr>
            </w:pPr>
            <w:r w:rsidRPr="006138AE">
              <w:rPr>
                <w:rFonts w:ascii="Calibri" w:hAnsi="Calibri" w:cs="Calibri"/>
                <w:b/>
                <w:bCs/>
              </w:rPr>
              <w:t>ΗΜΕΡΑ ΚΑΙ ΩΡΑ</w:t>
            </w:r>
          </w:p>
        </w:tc>
        <w:tc>
          <w:tcPr>
            <w:tcW w:w="6865" w:type="dxa"/>
          </w:tcPr>
          <w:p w14:paraId="53526354" w14:textId="77777777" w:rsidR="00C75952" w:rsidRPr="006138AE" w:rsidRDefault="00C75952" w:rsidP="0037323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6138AE">
              <w:rPr>
                <w:rFonts w:ascii="Calibri" w:hAnsi="Calibri" w:cs="Calibri"/>
                <w:b/>
                <w:bCs/>
                <w:lang w:val="en-US"/>
              </w:rPr>
              <w:t>LINK</w:t>
            </w:r>
          </w:p>
        </w:tc>
      </w:tr>
      <w:tr w:rsidR="00C75952" w:rsidRPr="006138AE" w14:paraId="588EB8CD" w14:textId="77777777" w:rsidTr="00530F00">
        <w:trPr>
          <w:trHeight w:val="543"/>
        </w:trPr>
        <w:tc>
          <w:tcPr>
            <w:tcW w:w="2122" w:type="dxa"/>
          </w:tcPr>
          <w:p w14:paraId="566B57F8" w14:textId="77777777" w:rsidR="00C75952" w:rsidRDefault="00C75952" w:rsidP="0037323E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F1AB3C3" w14:textId="77777777" w:rsidR="00C75952" w:rsidRPr="006F0C9D" w:rsidRDefault="00C75952" w:rsidP="003732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4961" w:type="dxa"/>
          </w:tcPr>
          <w:p w14:paraId="6E6F248A" w14:textId="77777777" w:rsidR="00C75952" w:rsidRDefault="00C75952" w:rsidP="0037323E">
            <w:pPr>
              <w:rPr>
                <w:rFonts w:ascii="Calibri" w:hAnsi="Calibri" w:cs="Calibri"/>
                <w:b/>
                <w:bCs/>
              </w:rPr>
            </w:pPr>
          </w:p>
          <w:p w14:paraId="38D9C722" w14:textId="280BDBFA" w:rsidR="00C75952" w:rsidRPr="006138AE" w:rsidRDefault="00C75952" w:rsidP="003732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ΔΕΥΤΕΡΑ 18 ΣΕΠΤΕΜΒΡΙΟΥ 2023</w:t>
            </w:r>
            <w:r w:rsidRPr="004F1B7B"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4F1B7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μ</w:t>
            </w:r>
            <w:r w:rsidRPr="004F1B7B">
              <w:rPr>
                <w:rFonts w:ascii="Calibri" w:hAnsi="Calibri" w:cs="Calibri"/>
                <w:b/>
                <w:bCs/>
              </w:rPr>
              <w:t>.μ.-</w:t>
            </w:r>
            <w:r w:rsidR="0070416D">
              <w:rPr>
                <w:rFonts w:ascii="Calibri" w:hAnsi="Calibri" w:cs="Calibri"/>
                <w:b/>
                <w:bCs/>
              </w:rPr>
              <w:t>8</w:t>
            </w:r>
            <w:r w:rsidRPr="004F1B7B">
              <w:rPr>
                <w:rFonts w:ascii="Calibri" w:hAnsi="Calibri" w:cs="Calibri"/>
                <w:b/>
                <w:bCs/>
              </w:rPr>
              <w:t xml:space="preserve"> μ.μ.</w:t>
            </w:r>
          </w:p>
        </w:tc>
        <w:tc>
          <w:tcPr>
            <w:tcW w:w="6865" w:type="dxa"/>
          </w:tcPr>
          <w:p w14:paraId="15B926B7" w14:textId="77777777" w:rsidR="00C75952" w:rsidRPr="00364074" w:rsidRDefault="00C75952" w:rsidP="0037323E">
            <w:pPr>
              <w:pStyle w:val="-HTML"/>
              <w:shd w:val="clear" w:color="auto" w:fill="FFFFFF"/>
              <w:rPr>
                <w:rFonts w:asciiTheme="minorHAnsi" w:hAnsiTheme="minorHAnsi" w:cstheme="minorHAnsi"/>
                <w:color w:val="414042"/>
              </w:rPr>
            </w:pPr>
            <w:r w:rsidRPr="00364074">
              <w:rPr>
                <w:rFonts w:asciiTheme="minorHAnsi" w:hAnsiTheme="minorHAnsi" w:cstheme="minorHAnsi"/>
                <w:color w:val="414042"/>
              </w:rPr>
              <w:t>Σύνδεσμος:</w:t>
            </w:r>
          </w:p>
          <w:p w14:paraId="7B0EF944" w14:textId="77777777" w:rsidR="00C75952" w:rsidRPr="0072679B" w:rsidRDefault="00000000" w:rsidP="0037323E">
            <w:pPr>
              <w:pStyle w:val="-HTML"/>
              <w:shd w:val="clear" w:color="auto" w:fill="FFFFFF"/>
              <w:rPr>
                <w:rFonts w:asciiTheme="minorHAnsi" w:hAnsiTheme="minorHAnsi" w:cstheme="minorHAnsi"/>
                <w:color w:val="414042"/>
              </w:rPr>
            </w:pPr>
            <w:hyperlink r:id="rId9" w:history="1">
              <w:r w:rsidR="00C75952" w:rsidRPr="00351BB1">
                <w:rPr>
                  <w:rStyle w:val="-"/>
                  <w:rFonts w:asciiTheme="minorHAnsi" w:eastAsia="Calibri" w:hAnsiTheme="minorHAnsi" w:cstheme="minorHAnsi"/>
                </w:rPr>
                <w:t>https://uoa.webex.com/</w:t>
              </w:r>
              <w:r w:rsidR="00C75952" w:rsidRPr="00351BB1">
                <w:rPr>
                  <w:rStyle w:val="-"/>
                  <w:rFonts w:asciiTheme="minorHAnsi" w:eastAsia="Calibri" w:hAnsiTheme="minorHAnsi" w:cstheme="minorHAnsi"/>
                  <w:lang w:val="en-US"/>
                </w:rPr>
                <w:t>meet</w:t>
              </w:r>
              <w:r w:rsidR="00C75952" w:rsidRPr="00351BB1">
                <w:rPr>
                  <w:rStyle w:val="-"/>
                  <w:rFonts w:asciiTheme="minorHAnsi" w:eastAsia="Calibri" w:hAnsiTheme="minorHAnsi" w:cstheme="minorHAnsi"/>
                </w:rPr>
                <w:t>/</w:t>
              </w:r>
              <w:r w:rsidR="00C75952" w:rsidRPr="00351BB1">
                <w:rPr>
                  <w:rStyle w:val="-"/>
                  <w:rFonts w:asciiTheme="minorHAnsi" w:eastAsia="Calibri" w:hAnsiTheme="minorHAnsi" w:cstheme="minorHAnsi"/>
                  <w:lang w:val="en-US"/>
                </w:rPr>
                <w:t>giliop</w:t>
              </w:r>
            </w:hyperlink>
            <w:r w:rsidR="00C75952" w:rsidRPr="0072679B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087DAE27" w14:textId="77777777" w:rsidR="00C75952" w:rsidRPr="006138AE" w:rsidRDefault="00C75952" w:rsidP="0037323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75952" w:rsidRPr="00364074" w14:paraId="21879954" w14:textId="77777777" w:rsidTr="00530F00">
        <w:trPr>
          <w:gridAfter w:val="2"/>
          <w:wAfter w:w="11826" w:type="dxa"/>
          <w:trHeight w:val="189"/>
        </w:trPr>
        <w:tc>
          <w:tcPr>
            <w:tcW w:w="2122" w:type="dxa"/>
          </w:tcPr>
          <w:p w14:paraId="765477DF" w14:textId="77777777" w:rsidR="00C75952" w:rsidRPr="0072679B" w:rsidRDefault="00C75952" w:rsidP="0037323E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ΣΥΝΤΟΝΙΣΤΗΣ: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Γ</w:t>
            </w:r>
            <w:r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lang w:val="en-US"/>
              </w:rPr>
              <w:t>ΗΛΙΟΠΟΥΛΟΣ</w:t>
            </w:r>
          </w:p>
        </w:tc>
      </w:tr>
    </w:tbl>
    <w:tbl>
      <w:tblPr>
        <w:tblW w:w="13707" w:type="dxa"/>
        <w:tblLook w:val="04A0" w:firstRow="1" w:lastRow="0" w:firstColumn="1" w:lastColumn="0" w:noHBand="0" w:noVBand="1"/>
      </w:tblPr>
      <w:tblGrid>
        <w:gridCol w:w="2082"/>
        <w:gridCol w:w="1741"/>
        <w:gridCol w:w="7551"/>
        <w:gridCol w:w="2333"/>
      </w:tblGrid>
      <w:tr w:rsidR="00EA3D01" w:rsidRPr="00CD2578" w14:paraId="72D73203" w14:textId="77777777" w:rsidTr="002F451A">
        <w:trPr>
          <w:trHeight w:val="239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17067E0" w14:textId="10CAA69D" w:rsidR="00EA3D01" w:rsidRPr="00EA3D01" w:rsidRDefault="00EA3D01" w:rsidP="002840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eastAsia="el-GR"/>
              </w:rPr>
            </w:pPr>
            <w:r w:rsidRPr="00CD257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l-GR"/>
              </w:rPr>
              <w:t>ΕΠΙΘΕΤΟ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404DC43B" w14:textId="496697CC" w:rsidR="00EA3D01" w:rsidRPr="00EA3D01" w:rsidRDefault="00EA3D01" w:rsidP="002840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eastAsia="el-GR"/>
              </w:rPr>
            </w:pPr>
            <w:r w:rsidRPr="00CD257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l-GR"/>
              </w:rPr>
              <w:t>ΟΝΟΜΑ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6DECB2" w14:textId="7FDA40E0" w:rsidR="00EA3D01" w:rsidRPr="00EA3D01" w:rsidRDefault="00EA3D01" w:rsidP="002840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l-GR"/>
              </w:rPr>
              <w:t>ΘΕΜΑ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4E1E134C" w14:textId="72F7D46C" w:rsidR="00EA3D01" w:rsidRPr="00EA3D01" w:rsidRDefault="00EA3D01" w:rsidP="002840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eastAsia="el-GR"/>
              </w:rPr>
            </w:pPr>
            <w:r w:rsidRPr="00CD257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l-GR"/>
              </w:rPr>
              <w:t>ΕΠΟΠΤΗΣ</w:t>
            </w:r>
          </w:p>
        </w:tc>
      </w:tr>
      <w:tr w:rsidR="00953F79" w:rsidRPr="00CD2578" w14:paraId="6DD3B958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10A8" w14:textId="4EB82C9B" w:rsidR="00953F79" w:rsidRDefault="00953F79" w:rsidP="009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ΑΖΑΪΖΕΣ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C663" w14:textId="0A94055D" w:rsidR="00953F79" w:rsidRDefault="00953F79" w:rsidP="009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9724" w14:textId="6B9E6619" w:rsidR="00953F79" w:rsidRPr="00EA3D01" w:rsidRDefault="00953F79" w:rsidP="009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2BA7">
              <w:rPr>
                <w:rFonts w:cstheme="minorHAnsi"/>
                <w:sz w:val="20"/>
                <w:szCs w:val="20"/>
              </w:rPr>
              <w:t xml:space="preserve">Η φιλοσοφική πραγμάτευση του θυμικού στον νεότερο ευρωπαϊκό ορθολογισμό: Από τον </w:t>
            </w:r>
            <w:proofErr w:type="spellStart"/>
            <w:r w:rsidRPr="00D82BA7">
              <w:rPr>
                <w:rFonts w:cstheme="minorHAnsi"/>
                <w:sz w:val="20"/>
                <w:szCs w:val="20"/>
              </w:rPr>
              <w:t>Rene</w:t>
            </w:r>
            <w:proofErr w:type="spellEnd"/>
            <w:r w:rsidRPr="00D82B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82BA7">
              <w:rPr>
                <w:rFonts w:cstheme="minorHAnsi"/>
                <w:sz w:val="20"/>
                <w:szCs w:val="20"/>
              </w:rPr>
              <w:t>Descartes</w:t>
            </w:r>
            <w:proofErr w:type="spellEnd"/>
            <w:r w:rsidRPr="00D82BA7">
              <w:rPr>
                <w:rFonts w:cstheme="minorHAnsi"/>
                <w:sz w:val="20"/>
                <w:szCs w:val="20"/>
              </w:rPr>
              <w:t xml:space="preserve"> στον </w:t>
            </w:r>
            <w:proofErr w:type="spellStart"/>
            <w:r w:rsidRPr="00D82BA7">
              <w:rPr>
                <w:rFonts w:cstheme="minorHAnsi"/>
                <w:sz w:val="20"/>
                <w:szCs w:val="20"/>
              </w:rPr>
              <w:t>Baruch</w:t>
            </w:r>
            <w:proofErr w:type="spellEnd"/>
            <w:r w:rsidRPr="00D82B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82BA7">
              <w:rPr>
                <w:rFonts w:cstheme="minorHAnsi"/>
                <w:sz w:val="20"/>
                <w:szCs w:val="20"/>
              </w:rPr>
              <w:t>Spinoza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E504" w14:textId="36BFB875" w:rsidR="00953F79" w:rsidRDefault="00953F79" w:rsidP="00953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ΠΡΕΛΟΡΕΝΤΖΟΣ</w:t>
            </w:r>
          </w:p>
        </w:tc>
      </w:tr>
      <w:tr w:rsidR="00953F79" w:rsidRPr="00CD2578" w14:paraId="72D6A9E7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D399" w14:textId="74141F37" w:rsidR="00953F79" w:rsidRDefault="00953F79" w:rsidP="009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ΜΗΚΟΥ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942F" w14:textId="42FE8275" w:rsidR="00953F79" w:rsidRDefault="00953F79" w:rsidP="009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ΜΑΡΙΑΜ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B5BA" w14:textId="38DF978C" w:rsidR="00953F79" w:rsidRPr="00EA3D01" w:rsidRDefault="00953F79" w:rsidP="009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cstheme="minorHAnsi"/>
                <w:sz w:val="20"/>
                <w:szCs w:val="20"/>
              </w:rPr>
              <w:t xml:space="preserve">Δημιουργικότητα και </w:t>
            </w:r>
            <w:proofErr w:type="spellStart"/>
            <w:r>
              <w:rPr>
                <w:rFonts w:cstheme="minorHAnsi"/>
                <w:sz w:val="20"/>
                <w:szCs w:val="20"/>
              </w:rPr>
              <w:t>Αυτοδημιουργία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στη φιλοσοφία του </w:t>
            </w:r>
            <w:r>
              <w:rPr>
                <w:rFonts w:cstheme="minorHAnsi"/>
                <w:sz w:val="20"/>
                <w:szCs w:val="20"/>
                <w:lang w:val="en-US"/>
              </w:rPr>
              <w:t>Henri</w:t>
            </w:r>
            <w:r w:rsidRPr="006D6E2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Bergson</w:t>
            </w:r>
            <w:r w:rsidRPr="006D6E2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και Γόνιμες Ανακτήσεις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7491" w14:textId="74C5B5EA" w:rsidR="00953F79" w:rsidRDefault="00953F79" w:rsidP="00953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ΠΡΕΛΟΡΕΝΤΖΟΣ</w:t>
            </w:r>
          </w:p>
        </w:tc>
      </w:tr>
      <w:tr w:rsidR="00953F79" w:rsidRPr="00CD2578" w14:paraId="7359B70B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761F" w14:textId="5FE0CCF7" w:rsidR="00953F79" w:rsidRDefault="00953F79" w:rsidP="009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lastRenderedPageBreak/>
              <w:t>ΜΙΧΑΛΗ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316C" w14:textId="4E23FC6B" w:rsidR="00953F79" w:rsidRDefault="00953F79" w:rsidP="009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ΑΓΓΕΛΙΝΑ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AB83" w14:textId="559762CC" w:rsidR="00953F79" w:rsidRPr="00EA3D01" w:rsidRDefault="00953F79" w:rsidP="00953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925B7">
              <w:rPr>
                <w:rFonts w:cstheme="minorHAnsi"/>
                <w:sz w:val="20"/>
                <w:szCs w:val="20"/>
              </w:rPr>
              <w:t>Η εικόνα στη σύγχρονη Γαλλική αισθητική φιλοσοφία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B208" w14:textId="2BB6025A" w:rsidR="00953F79" w:rsidRDefault="00953F79" w:rsidP="00953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ΠΡΕΛΟΡΕΝΤΖΟΣ</w:t>
            </w:r>
          </w:p>
        </w:tc>
      </w:tr>
      <w:tr w:rsidR="007165E8" w:rsidRPr="00CD2578" w14:paraId="40A0A01D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891A" w14:textId="26AE2AF3" w:rsidR="007165E8" w:rsidRPr="00A925B7" w:rsidRDefault="007165E8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AHMED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ABB3" w14:textId="02B28140" w:rsidR="007165E8" w:rsidRPr="00A925B7" w:rsidRDefault="007165E8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MOHAMED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C92C" w14:textId="151526FB" w:rsidR="007165E8" w:rsidRPr="00A925B7" w:rsidRDefault="007165E8" w:rsidP="007165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Η ερμηνεία του Αγαθού και του Κακού στην Πρακτική  του Άνσελμου του </w:t>
            </w:r>
            <w:proofErr w:type="spellStart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Καντέρμπουρι</w:t>
            </w:r>
            <w:proofErr w:type="spellEnd"/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"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59FA" w14:textId="67851D89" w:rsidR="007165E8" w:rsidRPr="00A925B7" w:rsidRDefault="007165E8" w:rsidP="00716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ΠΡΩΤΟΠΑΠΑΔΑΚΗΣ</w:t>
            </w:r>
          </w:p>
        </w:tc>
      </w:tr>
      <w:tr w:rsidR="007165E8" w:rsidRPr="00CD2578" w14:paraId="3DC68573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8147" w14:textId="78CB0402" w:rsidR="007165E8" w:rsidRPr="00A925B7" w:rsidRDefault="007165E8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MIJARTOVIC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4A99" w14:textId="1F65A881" w:rsidR="007165E8" w:rsidRPr="00A925B7" w:rsidRDefault="007165E8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ZORICA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A632" w14:textId="19FE265F" w:rsidR="007165E8" w:rsidRPr="007165E8" w:rsidRDefault="007165E8" w:rsidP="007165E8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Virtue Ethics as a critical Pillar for Bioethics</w:t>
            </w:r>
            <w:r w:rsidRPr="003E50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CB77" w14:textId="4612C541" w:rsidR="007165E8" w:rsidRPr="00A925B7" w:rsidRDefault="007165E8" w:rsidP="00716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ΠΡΩΤΟΠΑΠΑΔΑΚΗΣ</w:t>
            </w:r>
          </w:p>
        </w:tc>
      </w:tr>
      <w:tr w:rsidR="007165E8" w:rsidRPr="00CD2578" w14:paraId="2E2257F1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9E7A" w14:textId="59263809" w:rsidR="007165E8" w:rsidRPr="00A925B7" w:rsidRDefault="007165E8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ΑΛΜΠΑΝ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9857" w14:textId="2A40A0EA" w:rsidR="007165E8" w:rsidRPr="00A925B7" w:rsidRDefault="007165E8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ΜΙΧΑΗΛ-ΑΓΓΕΛΟΣ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42A3" w14:textId="0C69FD37" w:rsidR="007165E8" w:rsidRPr="00A925B7" w:rsidRDefault="007165E8" w:rsidP="007165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Ενήμερη συναίνεση και αυτονομία στο πλαίσιο της σύγχρονης ιατρικής ηθικής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1299" w14:textId="5923D00A" w:rsidR="007165E8" w:rsidRPr="00A925B7" w:rsidRDefault="007165E8" w:rsidP="00716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ΠΡΩΤΟΠΑΠΑΔΑΚΗΣ</w:t>
            </w:r>
          </w:p>
        </w:tc>
      </w:tr>
      <w:tr w:rsidR="007165E8" w:rsidRPr="00CD2578" w14:paraId="618EB3C5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62DA" w14:textId="13DB7E06" w:rsidR="007165E8" w:rsidRPr="00A925B7" w:rsidRDefault="00B95582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ΔΗΜΑΚΑΚΟΣ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093B" w14:textId="6AA55416" w:rsidR="007165E8" w:rsidRPr="00A925B7" w:rsidRDefault="00B95582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F393" w14:textId="3E089828" w:rsidR="007165E8" w:rsidRPr="00A925B7" w:rsidRDefault="007A38BC" w:rsidP="007165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ΧΩΡΙΣ ΘΕΜΑ, ΦΕΚ 1/12/2021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31C3" w14:textId="48A472E1" w:rsidR="007165E8" w:rsidRPr="00A925B7" w:rsidRDefault="007A38BC" w:rsidP="00716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ΠΡΩΤΟΠΑΠΑΔΑΚΗΣ</w:t>
            </w:r>
          </w:p>
        </w:tc>
      </w:tr>
      <w:tr w:rsidR="007165E8" w:rsidRPr="00CD2578" w14:paraId="2D88CE0C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A9EB" w14:textId="1A5135DC" w:rsidR="007165E8" w:rsidRPr="00A925B7" w:rsidRDefault="00E77621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ΣΑΜΑΑ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65B9" w14:textId="6F866C13" w:rsidR="007165E8" w:rsidRPr="00A925B7" w:rsidRDefault="00E77621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ΡΟΤΖΕΡ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63BD" w14:textId="09F9A529" w:rsidR="007165E8" w:rsidRPr="00A925B7" w:rsidRDefault="00E77621" w:rsidP="007165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Η Σκέψη του </w:t>
            </w:r>
            <w:r w:rsidR="00D843D6">
              <w:rPr>
                <w:rFonts w:cstheme="minorHAnsi"/>
                <w:sz w:val="20"/>
                <w:szCs w:val="20"/>
                <w:lang w:val="en-US"/>
              </w:rPr>
              <w:t>Robert</w:t>
            </w:r>
            <w:r w:rsidR="00D843D6" w:rsidRPr="00D843D6">
              <w:rPr>
                <w:rFonts w:cstheme="minorHAnsi"/>
                <w:sz w:val="20"/>
                <w:szCs w:val="20"/>
              </w:rPr>
              <w:t xml:space="preserve"> </w:t>
            </w:r>
            <w:r w:rsidR="00D843D6">
              <w:rPr>
                <w:rFonts w:cstheme="minorHAnsi"/>
                <w:sz w:val="20"/>
                <w:szCs w:val="20"/>
                <w:lang w:val="en-US"/>
              </w:rPr>
              <w:t>Nozick</w:t>
            </w:r>
            <w:r w:rsidR="00D843D6" w:rsidRPr="00D843D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και οι Επιδράσεις της- στην Εφαρμοσμένη Ηθική και τη Μεταηθική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3B53" w14:textId="1847A673" w:rsidR="007165E8" w:rsidRPr="00A925B7" w:rsidRDefault="00D843D6" w:rsidP="00716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ΠΡΩΤΟΠΑΠΑΔΑΚΗΣ</w:t>
            </w:r>
          </w:p>
        </w:tc>
      </w:tr>
      <w:tr w:rsidR="007165E8" w:rsidRPr="00CD2578" w14:paraId="298E6A9A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04A4" w14:textId="4B8D49D3" w:rsidR="007165E8" w:rsidRPr="00A925B7" w:rsidRDefault="0060464A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ΧΡΥΣΟΠΟΥΛΟΣ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04DB" w14:textId="192F6496" w:rsidR="007165E8" w:rsidRPr="00A925B7" w:rsidRDefault="0060464A" w:rsidP="007165E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3A5F" w14:textId="086D2532" w:rsidR="007165E8" w:rsidRPr="00A925B7" w:rsidRDefault="00FC4866" w:rsidP="007165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«Οικολόγοι Τρομοκράτες» </w:t>
            </w:r>
            <w:r w:rsidR="00510A4D">
              <w:rPr>
                <w:rFonts w:cstheme="minorHAnsi"/>
                <w:sz w:val="20"/>
                <w:szCs w:val="20"/>
                <w:lang w:val="en-US"/>
              </w:rPr>
              <w:t>vs</w:t>
            </w:r>
            <w:r w:rsidR="00510A4D" w:rsidRPr="00510A4D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="00510A4D">
              <w:rPr>
                <w:rFonts w:cstheme="minorHAnsi"/>
                <w:sz w:val="20"/>
                <w:szCs w:val="20"/>
              </w:rPr>
              <w:t>Τρομοκράτες Οικολόγοι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2F2B" w14:textId="4BCDACD2" w:rsidR="007165E8" w:rsidRPr="00A925B7" w:rsidRDefault="00510A4D" w:rsidP="00716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ΠΡΩΤΟΠΑΠΑΔΑΚΗΣ</w:t>
            </w:r>
          </w:p>
        </w:tc>
      </w:tr>
      <w:tr w:rsidR="00C14B50" w:rsidRPr="00CD2578" w14:paraId="590F5DA2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9A76" w14:textId="6FF2C010" w:rsidR="00C14B50" w:rsidRPr="0072679B" w:rsidRDefault="00C14B50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ΔΑΓΤΖΗΣ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737A" w14:textId="4EBF1C33" w:rsidR="00C14B50" w:rsidRPr="0072679B" w:rsidRDefault="00C14B50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ΜΙΧΑΗΛ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DFE8" w14:textId="14A9AA12" w:rsidR="00C14B50" w:rsidRPr="0072679B" w:rsidRDefault="00C14B50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F14EA">
              <w:rPr>
                <w:rFonts w:ascii="Calibri" w:hAnsi="Calibri" w:cs="Calibri"/>
                <w:sz w:val="20"/>
                <w:szCs w:val="20"/>
              </w:rPr>
              <w:t xml:space="preserve">Πολιτική οντολογία στην </w:t>
            </w:r>
            <w:r w:rsidRPr="00DF14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Hannah Arendt </w:t>
            </w:r>
            <w:r w:rsidRPr="00DF14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και τον </w:t>
            </w:r>
            <w:proofErr w:type="spellStart"/>
            <w:r w:rsidRPr="00DF14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Merleau</w:t>
            </w:r>
            <w:proofErr w:type="spellEnd"/>
            <w:r w:rsidRPr="00DF14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DF14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Ponty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9B80" w14:textId="4BEE2A56" w:rsidR="00C14B50" w:rsidRPr="0072679B" w:rsidRDefault="00C14B50" w:rsidP="00C1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ΝΙΚΟΛΑΪΔΟΥ-ΚΥΡΙΑΝΙΔΟΥ</w:t>
            </w:r>
          </w:p>
        </w:tc>
      </w:tr>
      <w:tr w:rsidR="00C14B50" w:rsidRPr="00CD2578" w14:paraId="32321A3D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A8B0" w14:textId="2CB45D6B" w:rsidR="00C14B50" w:rsidRPr="0072679B" w:rsidRDefault="00254969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ΛΑΘΥΡΗΣ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4CDD" w14:textId="09129228" w:rsidR="00C14B50" w:rsidRPr="0072679B" w:rsidRDefault="005A3FE0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ΠΑΝΑΓΙΩΤΗΣ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DD4" w14:textId="784513DF" w:rsidR="00C14B50" w:rsidRPr="00B27096" w:rsidRDefault="002F0F4D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Ο πολιτικός ανορθολογισμός του αντεπαναστάτη </w:t>
            </w:r>
            <w:r w:rsid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Joseph</w:t>
            </w:r>
            <w:r w:rsidR="00B27096" w:rsidRP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de</w:t>
            </w:r>
            <w:r w:rsidR="00B27096" w:rsidRP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Maistre</w:t>
            </w:r>
            <w:r w:rsidR="00B27096" w:rsidRP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και η «νέα πολιτική </w:t>
            </w:r>
            <w:r w:rsid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επιστήμη» του αριστοκράτη </w:t>
            </w:r>
            <w:r w:rsid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Alexis</w:t>
            </w:r>
            <w:r w:rsidR="00B27096" w:rsidRP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de</w:t>
            </w:r>
            <w:r w:rsidR="00B27096" w:rsidRP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270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Tocqueville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5517" w14:textId="1FD6AA68" w:rsidR="00C14B50" w:rsidRPr="0072679B" w:rsidRDefault="00C14B50" w:rsidP="00C1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ΝΙΚΟΛΑΪΔΟΥ-ΚΥΡΙΑΝΙΔΟΥ</w:t>
            </w:r>
          </w:p>
        </w:tc>
      </w:tr>
      <w:tr w:rsidR="00C14B50" w:rsidRPr="00CD2578" w14:paraId="7A01B944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706F" w14:textId="09540AF6" w:rsidR="00C14B50" w:rsidRPr="0072679B" w:rsidRDefault="00C14B50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ΟΝΙΑΚΗ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F744" w14:textId="7835352A" w:rsidR="00C14B50" w:rsidRPr="0072679B" w:rsidRDefault="00C14B50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ΧΡΥΣΗ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B43C" w14:textId="2C457622" w:rsidR="00C14B50" w:rsidRPr="0072679B" w:rsidRDefault="00C14B50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1767A">
              <w:rPr>
                <w:bCs/>
                <w:sz w:val="20"/>
                <w:szCs w:val="20"/>
              </w:rPr>
              <w:t xml:space="preserve">Οι απόψεις της </w:t>
            </w:r>
            <w:r w:rsidRPr="0011767A">
              <w:rPr>
                <w:bCs/>
                <w:sz w:val="20"/>
                <w:szCs w:val="20"/>
                <w:lang w:val="en-US"/>
              </w:rPr>
              <w:t>Hannah</w:t>
            </w:r>
            <w:r w:rsidRPr="0011767A">
              <w:rPr>
                <w:bCs/>
                <w:sz w:val="20"/>
                <w:szCs w:val="20"/>
              </w:rPr>
              <w:t xml:space="preserve"> </w:t>
            </w:r>
            <w:r w:rsidRPr="0011767A">
              <w:rPr>
                <w:bCs/>
                <w:sz w:val="20"/>
                <w:szCs w:val="20"/>
                <w:lang w:val="en-US"/>
              </w:rPr>
              <w:t>Arendt</w:t>
            </w:r>
            <w:r w:rsidRPr="0011767A">
              <w:rPr>
                <w:bCs/>
                <w:sz w:val="20"/>
                <w:szCs w:val="20"/>
              </w:rPr>
              <w:t xml:space="preserve"> για το δημόσιο χώρο και ο </w:t>
            </w:r>
            <w:r w:rsidRPr="0011767A">
              <w:rPr>
                <w:bCs/>
                <w:sz w:val="20"/>
                <w:szCs w:val="20"/>
                <w:lang w:val="en-US"/>
              </w:rPr>
              <w:t>Marx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350A" w14:textId="7FD1C326" w:rsidR="00C14B50" w:rsidRPr="0072679B" w:rsidRDefault="00C14B50" w:rsidP="00C1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ΝΙΚΟΛΑΪΔΟΥ-ΚΥΡΙΑΝΙΔΟΥ</w:t>
            </w:r>
          </w:p>
        </w:tc>
      </w:tr>
      <w:tr w:rsidR="00C14B50" w:rsidRPr="00CD2578" w14:paraId="457B57C8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C42" w14:textId="2D388FFA" w:rsidR="00C14B50" w:rsidRPr="0072679B" w:rsidRDefault="00C14B50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ΑΠΑΟΙΚΟΝΟΜΟΥ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E82" w14:textId="6DF8375E" w:rsidR="00C14B50" w:rsidRPr="0072679B" w:rsidRDefault="00C14B50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ΓΕΩΡΓΙΟΣ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335A" w14:textId="66711146" w:rsidR="00C14B50" w:rsidRPr="0072679B" w:rsidRDefault="00C14B50" w:rsidP="00C1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Το ζήτημα της πολιτικής ίδρυσης στο στοχασμό της </w:t>
            </w:r>
            <w:proofErr w:type="spellStart"/>
            <w:r w:rsidRPr="00DF1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Hannah</w:t>
            </w:r>
            <w:proofErr w:type="spellEnd"/>
            <w:r w:rsidRPr="00DF1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F14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Arendt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D12C" w14:textId="1AB09BA6" w:rsidR="00C14B50" w:rsidRPr="0072679B" w:rsidRDefault="00C14B50" w:rsidP="00C1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ΝΙΚΟΛΑΪΔΟΥ-ΚΥΡΙΑΝΙΔΟΥ</w:t>
            </w:r>
          </w:p>
        </w:tc>
      </w:tr>
      <w:tr w:rsidR="0055294D" w:rsidRPr="00CD2578" w14:paraId="5D44D503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2124" w14:textId="1B1B0B01" w:rsidR="0055294D" w:rsidRPr="0072679B" w:rsidRDefault="0055294D" w:rsidP="0055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3183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ΚΑΛΛΙΝΙΚΟΣ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2C54" w14:textId="7781D41E" w:rsidR="0055294D" w:rsidRPr="0072679B" w:rsidRDefault="0055294D" w:rsidP="0055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3183">
              <w:rPr>
                <w:rFonts w:ascii="Calibri" w:eastAsia="Times New Roman" w:hAnsi="Calibri" w:cs="Calibri"/>
                <w:color w:val="000000"/>
                <w:lang w:eastAsia="el-GR"/>
              </w:rPr>
              <w:t>ΠΑΝΑΓΙΩΤΗΣ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92F1" w14:textId="4AB369ED" w:rsidR="0055294D" w:rsidRPr="0055294D" w:rsidRDefault="0055294D" w:rsidP="0055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EB31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Philosophy of History from a speculative perspective. The theory of knowledge that can be derived from it and its </w:t>
            </w:r>
            <w:proofErr w:type="gramStart"/>
            <w:r w:rsidRPr="00EB31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relation</w:t>
            </w:r>
            <w:proofErr w:type="gramEnd"/>
            <w:r w:rsidRPr="00EB31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with other fields of Philosophy.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0E21" w14:textId="5FF379A5" w:rsidR="0055294D" w:rsidRPr="0072679B" w:rsidRDefault="0055294D" w:rsidP="0055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3183">
              <w:rPr>
                <w:rFonts w:ascii="Calibri" w:eastAsia="Times New Roman" w:hAnsi="Calibri" w:cs="Calibri"/>
                <w:color w:val="000000"/>
                <w:lang w:eastAsia="el-GR"/>
              </w:rPr>
              <w:t>ΤΡΙΣΟΚΚΑΣ</w:t>
            </w:r>
          </w:p>
        </w:tc>
      </w:tr>
      <w:tr w:rsidR="0055294D" w:rsidRPr="005B430C" w14:paraId="5721EAAE" w14:textId="77777777" w:rsidTr="00A94D58">
        <w:trPr>
          <w:trHeight w:val="703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7275" w14:textId="131B21FF" w:rsidR="0055294D" w:rsidRPr="0072679B" w:rsidRDefault="00F11D69" w:rsidP="0055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ΜΟΡΦΗΣ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BB1D" w14:textId="0090B19A" w:rsidR="0055294D" w:rsidRPr="0072679B" w:rsidRDefault="00F11D69" w:rsidP="0055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FB63" w14:textId="47A020D0" w:rsidR="0055294D" w:rsidRPr="00E47B28" w:rsidRDefault="005B430C" w:rsidP="0055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A Kantian inspired solution to the problem of </w:t>
            </w:r>
            <w:r w:rsidR="00F11D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reflection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D31E" w14:textId="7AFB4DBC" w:rsidR="0055294D" w:rsidRPr="00FE456B" w:rsidRDefault="00FE456B" w:rsidP="0055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ΤΡΙΣΟΚΚΑΣ</w:t>
            </w:r>
          </w:p>
        </w:tc>
      </w:tr>
    </w:tbl>
    <w:p w14:paraId="2A2AF0FB" w14:textId="4C6BA347" w:rsidR="007533ED" w:rsidRDefault="007533ED" w:rsidP="00291938">
      <w:pPr>
        <w:rPr>
          <w:rFonts w:ascii="Calibri" w:hAnsi="Calibri" w:cs="Calibri"/>
          <w:b/>
          <w:bCs/>
        </w:rPr>
      </w:pP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1838"/>
        <w:gridCol w:w="4536"/>
        <w:gridCol w:w="7574"/>
      </w:tblGrid>
      <w:tr w:rsidR="00713271" w:rsidRPr="006138AE" w14:paraId="424DC76F" w14:textId="77777777" w:rsidTr="0037323E">
        <w:tc>
          <w:tcPr>
            <w:tcW w:w="1838" w:type="dxa"/>
            <w:shd w:val="clear" w:color="auto" w:fill="C5E0B3" w:themeFill="accent6" w:themeFillTint="66"/>
          </w:tcPr>
          <w:p w14:paraId="441E5EAD" w14:textId="77777777" w:rsidR="00713271" w:rsidRPr="006138AE" w:rsidRDefault="00713271" w:rsidP="003732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38AE">
              <w:rPr>
                <w:rFonts w:ascii="Calibri" w:hAnsi="Calibri" w:cs="Calibri"/>
                <w:b/>
                <w:bCs/>
              </w:rPr>
              <w:t>ΟΜΑΔΑ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5C22E9B0" w14:textId="77777777" w:rsidR="00713271" w:rsidRPr="006138AE" w:rsidRDefault="00713271" w:rsidP="0037323E">
            <w:pPr>
              <w:rPr>
                <w:rFonts w:ascii="Calibri" w:hAnsi="Calibri" w:cs="Calibri"/>
                <w:b/>
                <w:bCs/>
              </w:rPr>
            </w:pPr>
            <w:r w:rsidRPr="006138AE">
              <w:rPr>
                <w:rFonts w:ascii="Calibri" w:hAnsi="Calibri" w:cs="Calibri"/>
                <w:b/>
                <w:bCs/>
              </w:rPr>
              <w:t>ΗΜΕΡΑ ΚΑΙ ΩΡΑ</w:t>
            </w:r>
          </w:p>
        </w:tc>
        <w:tc>
          <w:tcPr>
            <w:tcW w:w="7574" w:type="dxa"/>
            <w:shd w:val="clear" w:color="auto" w:fill="C5E0B3" w:themeFill="accent6" w:themeFillTint="66"/>
          </w:tcPr>
          <w:p w14:paraId="426BF2C8" w14:textId="77777777" w:rsidR="00713271" w:rsidRPr="006138AE" w:rsidRDefault="00713271" w:rsidP="0037323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6138AE">
              <w:rPr>
                <w:rFonts w:ascii="Calibri" w:hAnsi="Calibri" w:cs="Calibri"/>
                <w:b/>
                <w:bCs/>
                <w:lang w:val="en-US"/>
              </w:rPr>
              <w:t>LINK</w:t>
            </w:r>
          </w:p>
        </w:tc>
      </w:tr>
      <w:tr w:rsidR="00713271" w:rsidRPr="00A925B7" w14:paraId="2CEC73AC" w14:textId="77777777" w:rsidTr="0037323E">
        <w:trPr>
          <w:trHeight w:val="671"/>
        </w:trPr>
        <w:tc>
          <w:tcPr>
            <w:tcW w:w="1838" w:type="dxa"/>
          </w:tcPr>
          <w:p w14:paraId="3CE8D2ED" w14:textId="77777777" w:rsidR="00713271" w:rsidRDefault="00713271" w:rsidP="0037323E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4AF0B3A0" w14:textId="2FE0D14B" w:rsidR="00713271" w:rsidRPr="00CC044B" w:rsidRDefault="00CC044B" w:rsidP="003732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4536" w:type="dxa"/>
          </w:tcPr>
          <w:p w14:paraId="0F27DFB0" w14:textId="77777777" w:rsidR="00713271" w:rsidRDefault="00713271" w:rsidP="0037323E">
            <w:pPr>
              <w:rPr>
                <w:rFonts w:ascii="Calibri" w:hAnsi="Calibri" w:cs="Calibri"/>
                <w:b/>
                <w:bCs/>
              </w:rPr>
            </w:pPr>
          </w:p>
          <w:p w14:paraId="07BD1F42" w14:textId="130ADD32" w:rsidR="00713271" w:rsidRPr="006138AE" w:rsidRDefault="00713271" w:rsidP="0037323E">
            <w:pPr>
              <w:rPr>
                <w:rFonts w:ascii="Calibri" w:hAnsi="Calibri" w:cs="Calibri"/>
                <w:b/>
                <w:bCs/>
              </w:rPr>
            </w:pPr>
            <w:r w:rsidRPr="004F1B7B">
              <w:rPr>
                <w:rFonts w:ascii="Calibri" w:hAnsi="Calibri" w:cs="Calibri"/>
                <w:b/>
                <w:bCs/>
              </w:rPr>
              <w:t>ΤΡ</w:t>
            </w:r>
            <w:r w:rsidR="00CC044B">
              <w:rPr>
                <w:rFonts w:ascii="Calibri" w:hAnsi="Calibri" w:cs="Calibri"/>
                <w:b/>
                <w:bCs/>
              </w:rPr>
              <w:t>Ι</w:t>
            </w:r>
            <w:r w:rsidRPr="004F1B7B">
              <w:rPr>
                <w:rFonts w:ascii="Calibri" w:hAnsi="Calibri" w:cs="Calibri"/>
                <w:b/>
                <w:bCs/>
              </w:rPr>
              <w:t>ΤΗ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C044B">
              <w:rPr>
                <w:rFonts w:ascii="Calibri" w:hAnsi="Calibri" w:cs="Calibri"/>
                <w:b/>
                <w:bCs/>
              </w:rPr>
              <w:t>19</w:t>
            </w:r>
            <w:r>
              <w:rPr>
                <w:rFonts w:ascii="Calibri" w:hAnsi="Calibri" w:cs="Calibri"/>
                <w:b/>
                <w:bCs/>
              </w:rPr>
              <w:t xml:space="preserve"> ΣΕΠΤΕΜΒΡΙΟΥ 202</w:t>
            </w:r>
            <w:r w:rsidR="00CC044B">
              <w:rPr>
                <w:rFonts w:ascii="Calibri" w:hAnsi="Calibri" w:cs="Calibri"/>
                <w:b/>
                <w:bCs/>
              </w:rPr>
              <w:t>3</w:t>
            </w:r>
            <w:r w:rsidRPr="004F1B7B">
              <w:rPr>
                <w:rFonts w:ascii="Calibri" w:hAnsi="Calibri" w:cs="Calibri"/>
                <w:b/>
                <w:bCs/>
              </w:rPr>
              <w:t xml:space="preserve">, </w:t>
            </w:r>
            <w:r w:rsidR="00CC044B">
              <w:rPr>
                <w:rFonts w:ascii="Calibri" w:hAnsi="Calibri" w:cs="Calibri"/>
                <w:b/>
                <w:bCs/>
              </w:rPr>
              <w:t>4</w:t>
            </w:r>
            <w:r w:rsidRPr="00EA3D01">
              <w:rPr>
                <w:rFonts w:ascii="Calibri" w:hAnsi="Calibri" w:cs="Calibri"/>
                <w:b/>
                <w:bCs/>
              </w:rPr>
              <w:t>-</w:t>
            </w:r>
            <w:r w:rsidR="002D3F36">
              <w:rPr>
                <w:rFonts w:ascii="Calibri" w:hAnsi="Calibri" w:cs="Calibri"/>
                <w:b/>
                <w:bCs/>
              </w:rPr>
              <w:t>8</w:t>
            </w:r>
            <w:r w:rsidRPr="004F1B7B">
              <w:rPr>
                <w:rFonts w:ascii="Calibri" w:hAnsi="Calibri" w:cs="Calibri"/>
                <w:b/>
                <w:bCs/>
              </w:rPr>
              <w:t xml:space="preserve"> μ.μ.</w:t>
            </w:r>
          </w:p>
        </w:tc>
        <w:tc>
          <w:tcPr>
            <w:tcW w:w="7574" w:type="dxa"/>
          </w:tcPr>
          <w:p w14:paraId="7D64E2EA" w14:textId="77777777" w:rsidR="00713271" w:rsidRPr="00364074" w:rsidRDefault="00713271" w:rsidP="0037323E">
            <w:pPr>
              <w:pStyle w:val="-HTML"/>
              <w:shd w:val="clear" w:color="auto" w:fill="FFFFFF"/>
              <w:rPr>
                <w:rFonts w:asciiTheme="minorHAnsi" w:hAnsiTheme="minorHAnsi" w:cstheme="minorHAnsi"/>
                <w:color w:val="414042"/>
              </w:rPr>
            </w:pPr>
            <w:r w:rsidRPr="00364074">
              <w:rPr>
                <w:rFonts w:asciiTheme="minorHAnsi" w:hAnsiTheme="minorHAnsi" w:cstheme="minorHAnsi"/>
                <w:color w:val="414042"/>
              </w:rPr>
              <w:t>Σύνδεσμος:</w:t>
            </w:r>
          </w:p>
          <w:p w14:paraId="22623733" w14:textId="77777777" w:rsidR="00713271" w:rsidRPr="00A925B7" w:rsidRDefault="00000000" w:rsidP="0037323E">
            <w:pPr>
              <w:pStyle w:val="-HTML"/>
              <w:shd w:val="clear" w:color="auto" w:fill="FFFFFF"/>
              <w:rPr>
                <w:rFonts w:asciiTheme="minorHAnsi" w:hAnsiTheme="minorHAnsi" w:cstheme="minorHAnsi"/>
                <w:color w:val="414042"/>
              </w:rPr>
            </w:pPr>
            <w:hyperlink r:id="rId10" w:history="1">
              <w:r w:rsidR="00713271" w:rsidRPr="00351BB1">
                <w:rPr>
                  <w:rStyle w:val="-"/>
                  <w:rFonts w:asciiTheme="minorHAnsi" w:eastAsia="Calibri" w:hAnsiTheme="minorHAnsi" w:cstheme="minorHAnsi"/>
                </w:rPr>
                <w:t>https://uoa.webex.com/</w:t>
              </w:r>
              <w:r w:rsidR="00713271" w:rsidRPr="00351BB1">
                <w:rPr>
                  <w:rStyle w:val="-"/>
                  <w:rFonts w:asciiTheme="minorHAnsi" w:eastAsia="Calibri" w:hAnsiTheme="minorHAnsi" w:cstheme="minorHAnsi"/>
                  <w:lang w:val="en-US"/>
                </w:rPr>
                <w:t>meet</w:t>
              </w:r>
              <w:r w:rsidR="00713271" w:rsidRPr="00351BB1">
                <w:rPr>
                  <w:rStyle w:val="-"/>
                  <w:rFonts w:asciiTheme="minorHAnsi" w:eastAsia="Calibri" w:hAnsiTheme="minorHAnsi" w:cstheme="minorHAnsi"/>
                </w:rPr>
                <w:t>/g</w:t>
              </w:r>
              <w:proofErr w:type="spellStart"/>
              <w:r w:rsidR="00713271" w:rsidRPr="00351BB1">
                <w:rPr>
                  <w:rStyle w:val="-"/>
                  <w:rFonts w:asciiTheme="minorHAnsi" w:eastAsia="Calibri" w:hAnsiTheme="minorHAnsi" w:cstheme="minorHAnsi"/>
                  <w:lang w:val="en-US"/>
                </w:rPr>
                <w:t>barbar</w:t>
              </w:r>
              <w:proofErr w:type="spellEnd"/>
            </w:hyperlink>
          </w:p>
        </w:tc>
      </w:tr>
      <w:tr w:rsidR="00713271" w:rsidRPr="00364074" w14:paraId="5754CDFD" w14:textId="77777777" w:rsidTr="0037323E">
        <w:tc>
          <w:tcPr>
            <w:tcW w:w="13948" w:type="dxa"/>
            <w:gridSpan w:val="3"/>
          </w:tcPr>
          <w:p w14:paraId="061E66A7" w14:textId="77777777" w:rsidR="00713271" w:rsidRPr="00364074" w:rsidRDefault="00713271" w:rsidP="003732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ΣΥΝΤΟΝΙΣΤΗΣ: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Γ. ΜΠΑΡΜΠΑΡΟΥΣΗΣ</w:t>
            </w:r>
          </w:p>
        </w:tc>
      </w:tr>
    </w:tbl>
    <w:p w14:paraId="09D4CF38" w14:textId="77777777" w:rsidR="00713271" w:rsidRDefault="00713271" w:rsidP="00291938">
      <w:pPr>
        <w:rPr>
          <w:rFonts w:ascii="Calibri" w:hAnsi="Calibri" w:cs="Calibri"/>
          <w:b/>
          <w:bCs/>
        </w:rPr>
      </w:pPr>
    </w:p>
    <w:p w14:paraId="2F018C7B" w14:textId="77777777" w:rsidR="00255BD0" w:rsidRDefault="00255BD0" w:rsidP="00291938">
      <w:pPr>
        <w:rPr>
          <w:rFonts w:ascii="Calibri" w:hAnsi="Calibri" w:cs="Calibri"/>
          <w:b/>
          <w:bCs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1940"/>
        <w:gridCol w:w="2220"/>
        <w:gridCol w:w="6183"/>
        <w:gridCol w:w="3544"/>
      </w:tblGrid>
      <w:tr w:rsidR="0072679B" w:rsidRPr="0072679B" w14:paraId="6C7CD806" w14:textId="77777777" w:rsidTr="007533ED">
        <w:trPr>
          <w:trHeight w:val="33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083DC73" w14:textId="54443C11" w:rsidR="0072679B" w:rsidRPr="0072679B" w:rsidRDefault="0072679B" w:rsidP="0072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2679B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ΕΠΙΘΕΤΟ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DACC97E" w14:textId="6BCB1742" w:rsidR="0072679B" w:rsidRPr="0072679B" w:rsidRDefault="0072679B" w:rsidP="0072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2679B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ΟΝΟΜΑ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BADCF0" w14:textId="61EFAD2A" w:rsidR="0072679B" w:rsidRPr="0072679B" w:rsidRDefault="0072679B" w:rsidP="0072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7267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ΘΕΜΑ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3BAB349" w14:textId="55EB52B3" w:rsidR="0072679B" w:rsidRPr="0072679B" w:rsidRDefault="0072679B" w:rsidP="0072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2679B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ΕΠΟΠΤΗΣ</w:t>
            </w:r>
          </w:p>
        </w:tc>
      </w:tr>
      <w:tr w:rsidR="00567F45" w:rsidRPr="0072679B" w14:paraId="3810811F" w14:textId="77777777" w:rsidTr="00FE456B">
        <w:trPr>
          <w:trHeight w:val="6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F695" w14:textId="15F06D33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ΑΝΑΓΝΩΣΤΟΥ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7DCE" w14:textId="439A0A1B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ΜΑΡΙΑ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3335" w14:textId="078279B7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Το ρεύμα της φιλοσοφίας για παιδιά. Θεωρητικές προϋποθέσεις και πρακτικές εφαρμογές. Η διδασκαλία της φιλοσοφίας στις δύο τελευταίες τάξεις του Δημοτικού μέσω διαθεματικών προσεγγίσεων και της δραματικής τέχνης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5D43" w14:textId="33841508" w:rsidR="00567F45" w:rsidRPr="0072679B" w:rsidRDefault="00567F45" w:rsidP="0056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ΛΑΖΟΥ</w:t>
            </w:r>
          </w:p>
        </w:tc>
      </w:tr>
      <w:tr w:rsidR="00567F45" w:rsidRPr="0072679B" w14:paraId="2160FA2C" w14:textId="77777777" w:rsidTr="00FE456B">
        <w:trPr>
          <w:trHeight w:val="52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B103" w14:textId="26805E83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ΚΟΤΡΩΤΣΙΟΥ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8CF8" w14:textId="25B684CF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ΕΥΑΓΓΕΛΗ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C781" w14:textId="6611BC09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Παιδεία και Τέχνη του Ρομαντισμού του 19ου αιώνα και η Νεοελληνική Αισθητική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8FA7" w14:textId="51678002" w:rsidR="00567F45" w:rsidRPr="0072679B" w:rsidRDefault="00567F45" w:rsidP="0056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ΛΑΖΟΥ</w:t>
            </w:r>
          </w:p>
        </w:tc>
      </w:tr>
      <w:tr w:rsidR="00B73C60" w:rsidRPr="0072679B" w14:paraId="0074ADA1" w14:textId="77777777" w:rsidTr="00FE456B">
        <w:trPr>
          <w:trHeight w:val="52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EA3A" w14:textId="6821246A" w:rsidR="00B73C60" w:rsidRPr="00A925B7" w:rsidRDefault="00B73C60" w:rsidP="00567F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ΚΡΗΤΙΚΟΥ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6711" w14:textId="4B2B1F38" w:rsidR="00B73C60" w:rsidRPr="00A925B7" w:rsidRDefault="00595CC4" w:rsidP="00567F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ΜΑΡΙΑ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9A0" w14:textId="6D6769D4" w:rsidR="00B73C60" w:rsidRPr="00A925B7" w:rsidRDefault="00595CC4" w:rsidP="00567F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Το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παραστασιακό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σώμα: </w:t>
            </w:r>
            <w:r w:rsidR="009F3A8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Φιλοσοφική και διεπιστημονική προσέγγιση στις καλλιτεχνικές και εκπαιδευτικές πρακτικές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521B" w14:textId="2311927B" w:rsidR="00B73C60" w:rsidRPr="00A925B7" w:rsidRDefault="009F3A80" w:rsidP="00567F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ΛΑΖΟΥ</w:t>
            </w:r>
          </w:p>
        </w:tc>
      </w:tr>
      <w:tr w:rsidR="00567F45" w:rsidRPr="0072679B" w14:paraId="63731B07" w14:textId="77777777" w:rsidTr="00FE456B">
        <w:trPr>
          <w:trHeight w:val="56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83CC" w14:textId="0AA6A54C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ΜΠΟΥΚΟΥΒΑΛΑ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FA55" w14:textId="361FFC8C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ΙΩΑΝΝΑ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64D2" w14:textId="04285996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Η έννοια του παιχνιδιού στην κατανόηση του ανθρώπινου γίγνεσθαι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B33E" w14:textId="1B0170FD" w:rsidR="00567F45" w:rsidRPr="0072679B" w:rsidRDefault="00567F45" w:rsidP="0056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ΛΑΖΟΥ</w:t>
            </w:r>
          </w:p>
        </w:tc>
      </w:tr>
      <w:tr w:rsidR="00567F45" w:rsidRPr="0072679B" w14:paraId="71F46C7F" w14:textId="77777777" w:rsidTr="00FE456B">
        <w:trPr>
          <w:trHeight w:val="41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BCA6" w14:textId="215854CE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ΦΟΥΝΤΑΣ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15BB" w14:textId="54BA33D5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7038" w14:textId="066359C9" w:rsidR="00567F45" w:rsidRPr="00567F45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Άνθρωπος και Χώρος: Η έννοια της απορροής, ως κρίσιμη αναφορά για την αποτίμηση της τέχνης και ανθρώπινης διάστασης του χώρου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A2E" w14:textId="2C781A9C" w:rsidR="00567F45" w:rsidRPr="0072679B" w:rsidRDefault="00567F45" w:rsidP="0056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ΛΑΖΟΥ</w:t>
            </w:r>
          </w:p>
        </w:tc>
      </w:tr>
      <w:tr w:rsidR="00567F45" w:rsidRPr="0072679B" w14:paraId="54D3DFD8" w14:textId="77777777" w:rsidTr="00FE456B">
        <w:trPr>
          <w:trHeight w:val="56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32A8" w14:textId="1DDAD682" w:rsidR="00567F45" w:rsidRPr="0072679B" w:rsidRDefault="00F90321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ΧΑΓΙΑ</w:t>
            </w:r>
            <w:r w:rsidR="00567F45" w:rsidRPr="00A925B7"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2DE0" w14:textId="50C62D65" w:rsidR="00567F45" w:rsidRPr="0072679B" w:rsidRDefault="00567F45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B1DB" w14:textId="323DACF3" w:rsidR="00567F45" w:rsidRPr="00FF4B38" w:rsidRDefault="00FF4B38" w:rsidP="0056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The Human Question Reconsidered in Time of Crisis: A </w:t>
            </w:r>
            <w:r w:rsidR="00B461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Philosophical Anthology of Crisis Decision </w:t>
            </w:r>
            <w:r w:rsidR="007C3E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Making in Ethics, </w:t>
            </w:r>
            <w:proofErr w:type="gramStart"/>
            <w:r w:rsidR="007C3E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Art</w:t>
            </w:r>
            <w:proofErr w:type="gramEnd"/>
            <w:r w:rsidR="007C3E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and Pedagogy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0357" w14:textId="699FF2E9" w:rsidR="00567F45" w:rsidRPr="0072679B" w:rsidRDefault="00567F45" w:rsidP="0056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25B7">
              <w:rPr>
                <w:rFonts w:eastAsia="Times New Roman" w:cstheme="minorHAnsi"/>
                <w:color w:val="000000"/>
                <w:lang w:eastAsia="el-GR"/>
              </w:rPr>
              <w:t>ΛΑΖΟΥ</w:t>
            </w:r>
          </w:p>
        </w:tc>
      </w:tr>
      <w:tr w:rsidR="00270F22" w:rsidRPr="0072679B" w14:paraId="1B34999F" w14:textId="77777777" w:rsidTr="00FE456B">
        <w:trPr>
          <w:trHeight w:val="56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64D1" w14:textId="3CC0028E" w:rsidR="00270F22" w:rsidRDefault="00270F22" w:rsidP="00270F2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ΡΟΥΜΕΛΙΩΤΗ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7F77" w14:textId="2D2ECE64" w:rsidR="00270F22" w:rsidRPr="00A925B7" w:rsidRDefault="00270F22" w:rsidP="00270F2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ΑΣΠΑΣΙΑ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D465" w14:textId="77B08CC5" w:rsidR="00270F22" w:rsidRPr="00270F22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Ζητήματα πρόσληψης των Ιπποκρατικών κειμένων και της </w:t>
            </w:r>
            <w:r w:rsidRPr="00726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br/>
              <w:t>Αρχαίας  Ελληνικής Φιλοσοφίας από την Ελληνιστική - Αλεξανδρινή Ιατρική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EA35" w14:textId="4B15557B" w:rsidR="00270F22" w:rsidRPr="00A925B7" w:rsidRDefault="00270F22" w:rsidP="00270F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2679B">
              <w:rPr>
                <w:rFonts w:ascii="Calibri" w:eastAsia="Times New Roman" w:hAnsi="Calibri" w:cs="Calibri"/>
                <w:color w:val="000000"/>
                <w:lang w:eastAsia="el-GR"/>
              </w:rPr>
              <w:t>ΒΑΣΙΛΑΡΟΣ</w:t>
            </w:r>
          </w:p>
        </w:tc>
      </w:tr>
      <w:tr w:rsidR="00270F22" w:rsidRPr="0072679B" w14:paraId="5733C0C2" w14:textId="77777777" w:rsidTr="00FE456B">
        <w:trPr>
          <w:trHeight w:val="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46FF" w14:textId="2B5474A5" w:rsidR="00270F22" w:rsidRPr="00CA1B4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ΚΑΡΑΜΠΙΝΗΣ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8333" w14:textId="17429716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ΙΩΑΝΝΗΣ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5A68" w14:textId="77777777" w:rsidR="00270F22" w:rsidRPr="001329E8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29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Άγιος Λουκάς αρχιεπίσκοπος</w:t>
            </w:r>
          </w:p>
          <w:p w14:paraId="1E3C1CAD" w14:textId="77777777" w:rsidR="00270F22" w:rsidRPr="001329E8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329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Συμφερουπόλεως</w:t>
            </w:r>
            <w:proofErr w:type="spellEnd"/>
            <w:r w:rsidRPr="001329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&amp; Κριμαίας:</w:t>
            </w:r>
          </w:p>
          <w:p w14:paraId="4B1CF7D8" w14:textId="755B05E1" w:rsidR="00270F22" w:rsidRPr="001329E8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329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 ιατρικός επιστήμων και επεμβατικός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1329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επαγγελματίας υγείας αντιμέτωπος με τον ηθικό ιμπεριαλισμό της σοβιετικής Ρωσίας.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FBC7" w14:textId="29B73AE4" w:rsidR="00270F22" w:rsidRPr="0072679B" w:rsidRDefault="00270F22" w:rsidP="00270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ΧΩΡΙΑΝΟΠΟΥΛΟΥ</w:t>
            </w:r>
          </w:p>
        </w:tc>
      </w:tr>
      <w:tr w:rsidR="00270F22" w:rsidRPr="0072679B" w14:paraId="2211364F" w14:textId="77777777" w:rsidTr="00FE456B">
        <w:trPr>
          <w:trHeight w:val="4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A68B" w14:textId="0F65FA47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1B0F" w14:textId="44FCDF00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ΚΩΝΣΤΑΝΤΙΝΑ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9841" w14:textId="77777777" w:rsidR="00270F22" w:rsidRPr="00DD56E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D5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ΠΡΑΚΤΙΚΗ ΦΙΛΟΣΟΦΙΑ ΜΕ </w:t>
            </w:r>
          </w:p>
          <w:p w14:paraId="55B399CD" w14:textId="77777777" w:rsidR="00270F22" w:rsidRPr="00DD56E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D5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ΠΟΛΙΤΙΚΕΣ, ΠΟΛΕΟΔΟΜΙΚΕΣ ΚΑΙ </w:t>
            </w:r>
          </w:p>
          <w:p w14:paraId="66204368" w14:textId="77777777" w:rsidR="00270F22" w:rsidRPr="00DD56E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D5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ΙΑΤΡΙΚΕΣ ΕΦΑΡΜΟΓΕΣ ΣΤΟΥΣ </w:t>
            </w:r>
          </w:p>
          <w:p w14:paraId="397ACBF7" w14:textId="7EC6E93C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D5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ΝΟΜΟΥΣ ΤΟΥ ΠΛΑΤΩΝΑ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A171" w14:textId="062CFDBD" w:rsidR="00270F22" w:rsidRPr="0072679B" w:rsidRDefault="00270F22" w:rsidP="00270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ΧΩΡΙΑΝΟΠΟΥΛΟΥ</w:t>
            </w:r>
          </w:p>
        </w:tc>
      </w:tr>
      <w:tr w:rsidR="00270F22" w:rsidRPr="0072679B" w14:paraId="3E515F9C" w14:textId="77777777" w:rsidTr="00FE456B">
        <w:trPr>
          <w:trHeight w:val="42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27A9" w14:textId="69AC70CA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ΔΗΜΑΚΟΠΟΥΛΟΣ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6232" w14:textId="027EE839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ΣΤΑΥΡΟΣ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1645" w14:textId="15AD9F35" w:rsidR="00270F22" w:rsidRPr="00EC76FE" w:rsidRDefault="00270F22" w:rsidP="00270F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Η ΜΕΤΑΦΥΣΙΚΗ ΤΗΣ ΥΛΗΣ ΣΤΟΝ ΜΕΣΟ ΠΛΑΤΩΝΙΣΜΟ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2385" w14:textId="4D763335" w:rsidR="00270F22" w:rsidRPr="0072679B" w:rsidRDefault="00270F22" w:rsidP="00270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ΠΕΡΔΙΚΟΥΡΗ</w:t>
            </w:r>
          </w:p>
        </w:tc>
      </w:tr>
      <w:tr w:rsidR="00270F22" w:rsidRPr="0072679B" w14:paraId="6D340592" w14:textId="77777777" w:rsidTr="00FE456B">
        <w:trPr>
          <w:trHeight w:val="41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C9A6" w14:textId="2EA981C3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ΒΛΑΧΟΣ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C750" w14:textId="37E3E93C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ΜΗΝΑΣ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1203" w14:textId="3D778301" w:rsidR="00270F22" w:rsidRPr="00EC76FE" w:rsidRDefault="00270F22" w:rsidP="00270F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A3D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Καστοριάδης</w:t>
            </w:r>
            <w:proofErr w:type="spellEnd"/>
            <w:r w:rsidRPr="00EA3D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EA3D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Ντερριντά</w:t>
            </w:r>
            <w:proofErr w:type="spellEnd"/>
            <w:r w:rsidRPr="00EA3D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: από τη </w:t>
            </w:r>
            <w:proofErr w:type="spellStart"/>
            <w:r w:rsidRPr="00EA3D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θέσμιση</w:t>
            </w:r>
            <w:proofErr w:type="spellEnd"/>
            <w:r w:rsidRPr="00EA3D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στην αποδόμηση και πάλι πίσω.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Λόγος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, υπ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οκειμενικότητες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κοινωνί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0802" w14:textId="2CE99FE5" w:rsidR="00270F22" w:rsidRPr="0072679B" w:rsidRDefault="00270F22" w:rsidP="00270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ΚΑΚΟΛΥΡΗΣ</w:t>
            </w:r>
          </w:p>
        </w:tc>
      </w:tr>
      <w:tr w:rsidR="00270F22" w:rsidRPr="0072679B" w14:paraId="79A0A72A" w14:textId="77777777" w:rsidTr="00FE456B">
        <w:trPr>
          <w:trHeight w:val="4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30D0" w14:textId="4455714B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ΚΑΡΑΚΟΥΣΗΣ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6CB6" w14:textId="1CE81E3E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ΑΘΑΝΑΣΙΟΣ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5117" w14:textId="0FDCFBC1" w:rsidR="00270F22" w:rsidRPr="003845E8" w:rsidRDefault="00270F22" w:rsidP="00270F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94D58">
              <w:rPr>
                <w:rFonts w:cstheme="minorHAnsi"/>
                <w:sz w:val="20"/>
                <w:szCs w:val="20"/>
              </w:rPr>
              <w:t>Βιοπολιτική</w:t>
            </w:r>
            <w:proofErr w:type="spellEnd"/>
            <w:r w:rsidRPr="00A94D5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94D58">
              <w:rPr>
                <w:rFonts w:cstheme="minorHAnsi"/>
                <w:sz w:val="20"/>
                <w:szCs w:val="20"/>
              </w:rPr>
              <w:t>θανατοπολιτική</w:t>
            </w:r>
            <w:proofErr w:type="spellEnd"/>
            <w:r w:rsidRPr="00A94D58">
              <w:rPr>
                <w:rFonts w:cstheme="minorHAnsi"/>
                <w:sz w:val="20"/>
                <w:szCs w:val="20"/>
              </w:rPr>
              <w:t xml:space="preserve"> και διακυβέρνηση της ζωής μέσω του θανάτου.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CA6F" w14:textId="2BB2DCAD" w:rsidR="00270F22" w:rsidRPr="0072679B" w:rsidRDefault="00270F22" w:rsidP="00270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ΚΑΚΟΛΥΡΗΣ</w:t>
            </w:r>
          </w:p>
        </w:tc>
      </w:tr>
      <w:tr w:rsidR="00270F22" w:rsidRPr="0072679B" w14:paraId="2BB0E3CA" w14:textId="77777777" w:rsidTr="00FE456B">
        <w:trPr>
          <w:trHeight w:val="417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E1DC" w14:textId="07C8B038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ΚΑΡΤΣΩΝΑΣ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6DA4" w14:textId="391CFFE1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ΣΤΑΥΡΟΣ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19AD" w14:textId="289122AC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Κάφκα, </w:t>
            </w:r>
            <w:proofErr w:type="spellStart"/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Φουκώ</w:t>
            </w:r>
            <w:proofErr w:type="spellEnd"/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και Μαρξ: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Εξουσία, κριτική και γίγνεσθαι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74E" w14:textId="62EBE258" w:rsidR="00270F22" w:rsidRPr="0072679B" w:rsidRDefault="00270F22" w:rsidP="00270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ΚΑΚΟΛΥΡΗΣ</w:t>
            </w:r>
          </w:p>
        </w:tc>
      </w:tr>
      <w:tr w:rsidR="00270F22" w:rsidRPr="0072679B" w14:paraId="2419526C" w14:textId="77777777" w:rsidTr="00FE456B">
        <w:trPr>
          <w:trHeight w:val="5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77CD" w14:textId="0E573D36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CEE3" w14:textId="43D40208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ΧΡΥΣΑΝΘΟΣ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A505" w14:textId="375EB656" w:rsidR="00270F22" w:rsidRPr="0072679B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Κριτικές Σπουδές ζώου: μια διαθεματική προσέγγιση του </w:t>
            </w:r>
            <w:proofErr w:type="spellStart"/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ειδισμού</w:t>
            </w:r>
            <w:proofErr w:type="spellEnd"/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8063" w14:textId="4785DB61" w:rsidR="00270F22" w:rsidRPr="0072679B" w:rsidRDefault="00270F22" w:rsidP="00270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ΚΑΚΟΛΥΡΗΣ</w:t>
            </w:r>
          </w:p>
        </w:tc>
      </w:tr>
      <w:tr w:rsidR="00270F22" w:rsidRPr="0072679B" w14:paraId="05B9B7FD" w14:textId="77777777" w:rsidTr="00FE456B">
        <w:trPr>
          <w:trHeight w:val="5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A8F7" w14:textId="40D42666" w:rsidR="00270F22" w:rsidRPr="00CD2578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ΜΑΣΤΟΡΑΚΟΣ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CE1D" w14:textId="25D1E774" w:rsidR="00270F22" w:rsidRPr="00CD2578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2C31" w14:textId="00A9232A" w:rsidR="00270F22" w:rsidRPr="00CD2578" w:rsidRDefault="00270F22" w:rsidP="0027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"</w:t>
            </w:r>
            <w:proofErr w:type="spellStart"/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Foucault-Badiou-Ranciere</w:t>
            </w:r>
            <w:proofErr w:type="spellEnd"/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: Αλήθεια, </w:t>
            </w:r>
            <w:proofErr w:type="spellStart"/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Υποκειμενοποίηση</w:t>
            </w:r>
            <w:proofErr w:type="spellEnd"/>
            <w:r w:rsidRPr="00CD2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και Εκπαίδευση"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EBB" w14:textId="73B6A373" w:rsidR="00270F22" w:rsidRPr="00CD2578" w:rsidRDefault="00270F22" w:rsidP="00270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578">
              <w:rPr>
                <w:rFonts w:ascii="Calibri" w:eastAsia="Times New Roman" w:hAnsi="Calibri" w:cs="Calibri"/>
                <w:color w:val="000000"/>
                <w:lang w:eastAsia="el-GR"/>
              </w:rPr>
              <w:t>ΚΑΚΟΛΥΡΗΣ</w:t>
            </w:r>
          </w:p>
        </w:tc>
      </w:tr>
    </w:tbl>
    <w:p w14:paraId="5601BF8E" w14:textId="1C1E8780" w:rsidR="00EA3D01" w:rsidRDefault="00EA3D01" w:rsidP="00291938">
      <w:pPr>
        <w:rPr>
          <w:rFonts w:ascii="Calibri" w:hAnsi="Calibri" w:cs="Calibri"/>
          <w:b/>
          <w:bCs/>
        </w:rPr>
      </w:pPr>
    </w:p>
    <w:p w14:paraId="5A40F5F7" w14:textId="25C9BE69" w:rsidR="00EA3D01" w:rsidRDefault="00EA3D01" w:rsidP="007533ED">
      <w:pPr>
        <w:spacing w:after="0" w:line="240" w:lineRule="auto"/>
        <w:rPr>
          <w:rFonts w:ascii="Calibri" w:hAnsi="Calibri" w:cs="Calibri"/>
          <w:b/>
          <w:bCs/>
        </w:rPr>
      </w:pPr>
    </w:p>
    <w:p w14:paraId="479A886D" w14:textId="77777777" w:rsidR="00EB3183" w:rsidRDefault="00EB3183" w:rsidP="00291938">
      <w:pPr>
        <w:rPr>
          <w:rFonts w:ascii="Calibri" w:hAnsi="Calibri" w:cs="Calibri"/>
          <w:b/>
          <w:bCs/>
        </w:rPr>
      </w:pPr>
    </w:p>
    <w:sectPr w:rsidR="00EB3183" w:rsidSect="00A360A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Mono-Bold">
    <w:altName w:val="Calibri"/>
    <w:charset w:val="A1"/>
    <w:family w:val="auto"/>
    <w:pitch w:val="variable"/>
    <w:sig w:usb0="80000087" w:usb1="0000004A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3A06"/>
    <w:multiLevelType w:val="hybridMultilevel"/>
    <w:tmpl w:val="6AACD3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0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A7"/>
    <w:rsid w:val="00016863"/>
    <w:rsid w:val="00027A3E"/>
    <w:rsid w:val="00054276"/>
    <w:rsid w:val="00067A59"/>
    <w:rsid w:val="00096069"/>
    <w:rsid w:val="000A37D4"/>
    <w:rsid w:val="000C6095"/>
    <w:rsid w:val="001053DC"/>
    <w:rsid w:val="0011767A"/>
    <w:rsid w:val="001278E9"/>
    <w:rsid w:val="001329E8"/>
    <w:rsid w:val="001372C6"/>
    <w:rsid w:val="001434B1"/>
    <w:rsid w:val="00145F24"/>
    <w:rsid w:val="00151BF9"/>
    <w:rsid w:val="00172FFD"/>
    <w:rsid w:val="00181699"/>
    <w:rsid w:val="001C4F48"/>
    <w:rsid w:val="001D3CE5"/>
    <w:rsid w:val="001E1A83"/>
    <w:rsid w:val="002014A7"/>
    <w:rsid w:val="00220EAF"/>
    <w:rsid w:val="00231585"/>
    <w:rsid w:val="00232479"/>
    <w:rsid w:val="00254969"/>
    <w:rsid w:val="00255BD0"/>
    <w:rsid w:val="00270F22"/>
    <w:rsid w:val="002840A1"/>
    <w:rsid w:val="00291938"/>
    <w:rsid w:val="002C539E"/>
    <w:rsid w:val="002D3F36"/>
    <w:rsid w:val="002D7DC9"/>
    <w:rsid w:val="002F0F4D"/>
    <w:rsid w:val="002F451A"/>
    <w:rsid w:val="00334F4F"/>
    <w:rsid w:val="00342EF8"/>
    <w:rsid w:val="00355379"/>
    <w:rsid w:val="00364074"/>
    <w:rsid w:val="003845E8"/>
    <w:rsid w:val="00386F49"/>
    <w:rsid w:val="00392260"/>
    <w:rsid w:val="00393583"/>
    <w:rsid w:val="003A4622"/>
    <w:rsid w:val="003B12D1"/>
    <w:rsid w:val="003C16BB"/>
    <w:rsid w:val="003E50AB"/>
    <w:rsid w:val="004357E4"/>
    <w:rsid w:val="00437005"/>
    <w:rsid w:val="00460B0C"/>
    <w:rsid w:val="00470595"/>
    <w:rsid w:val="00482921"/>
    <w:rsid w:val="00486C67"/>
    <w:rsid w:val="004A4B9C"/>
    <w:rsid w:val="004B0750"/>
    <w:rsid w:val="004F1B7B"/>
    <w:rsid w:val="0050113B"/>
    <w:rsid w:val="00510A4D"/>
    <w:rsid w:val="005177D5"/>
    <w:rsid w:val="00523B1A"/>
    <w:rsid w:val="00530F00"/>
    <w:rsid w:val="0053666B"/>
    <w:rsid w:val="0055294D"/>
    <w:rsid w:val="005535AC"/>
    <w:rsid w:val="0055664D"/>
    <w:rsid w:val="005656EB"/>
    <w:rsid w:val="00567F45"/>
    <w:rsid w:val="00595CC4"/>
    <w:rsid w:val="005A2645"/>
    <w:rsid w:val="005A3FE0"/>
    <w:rsid w:val="005B430C"/>
    <w:rsid w:val="005C07A5"/>
    <w:rsid w:val="005C7318"/>
    <w:rsid w:val="005D0D7D"/>
    <w:rsid w:val="005D5C29"/>
    <w:rsid w:val="005D5DD1"/>
    <w:rsid w:val="005D7F6D"/>
    <w:rsid w:val="005F09AC"/>
    <w:rsid w:val="0060464A"/>
    <w:rsid w:val="006118FB"/>
    <w:rsid w:val="006138AE"/>
    <w:rsid w:val="00641623"/>
    <w:rsid w:val="0065491F"/>
    <w:rsid w:val="006635EF"/>
    <w:rsid w:val="00687990"/>
    <w:rsid w:val="006A6B32"/>
    <w:rsid w:val="006B1442"/>
    <w:rsid w:val="006C777D"/>
    <w:rsid w:val="006D5980"/>
    <w:rsid w:val="006D6E2F"/>
    <w:rsid w:val="006F0C9D"/>
    <w:rsid w:val="0070416D"/>
    <w:rsid w:val="00713271"/>
    <w:rsid w:val="007165E8"/>
    <w:rsid w:val="0072679B"/>
    <w:rsid w:val="007533ED"/>
    <w:rsid w:val="00753AFD"/>
    <w:rsid w:val="00757ADF"/>
    <w:rsid w:val="0077543B"/>
    <w:rsid w:val="00797B53"/>
    <w:rsid w:val="007A38BC"/>
    <w:rsid w:val="007B7F84"/>
    <w:rsid w:val="007C1FAE"/>
    <w:rsid w:val="007C3E78"/>
    <w:rsid w:val="007D110C"/>
    <w:rsid w:val="007D6569"/>
    <w:rsid w:val="007F43D9"/>
    <w:rsid w:val="00801A29"/>
    <w:rsid w:val="0080592F"/>
    <w:rsid w:val="00825A3E"/>
    <w:rsid w:val="00827E0A"/>
    <w:rsid w:val="00876181"/>
    <w:rsid w:val="00887241"/>
    <w:rsid w:val="008B4777"/>
    <w:rsid w:val="008C6DCE"/>
    <w:rsid w:val="008F097A"/>
    <w:rsid w:val="00950704"/>
    <w:rsid w:val="00952695"/>
    <w:rsid w:val="00953F79"/>
    <w:rsid w:val="00981FA0"/>
    <w:rsid w:val="009A2726"/>
    <w:rsid w:val="009D12C1"/>
    <w:rsid w:val="009F2B85"/>
    <w:rsid w:val="009F3A80"/>
    <w:rsid w:val="00A360A7"/>
    <w:rsid w:val="00A414B9"/>
    <w:rsid w:val="00A70857"/>
    <w:rsid w:val="00A925B7"/>
    <w:rsid w:val="00A94D58"/>
    <w:rsid w:val="00AA5FD1"/>
    <w:rsid w:val="00AF0D5D"/>
    <w:rsid w:val="00AF375D"/>
    <w:rsid w:val="00AF38D5"/>
    <w:rsid w:val="00B2669F"/>
    <w:rsid w:val="00B27096"/>
    <w:rsid w:val="00B305F3"/>
    <w:rsid w:val="00B461D1"/>
    <w:rsid w:val="00B62543"/>
    <w:rsid w:val="00B73C60"/>
    <w:rsid w:val="00B77CF0"/>
    <w:rsid w:val="00B95582"/>
    <w:rsid w:val="00B9697C"/>
    <w:rsid w:val="00BA7B4C"/>
    <w:rsid w:val="00BC575D"/>
    <w:rsid w:val="00BF53BF"/>
    <w:rsid w:val="00C0118B"/>
    <w:rsid w:val="00C14B50"/>
    <w:rsid w:val="00C22995"/>
    <w:rsid w:val="00C40357"/>
    <w:rsid w:val="00C67989"/>
    <w:rsid w:val="00C75952"/>
    <w:rsid w:val="00C80755"/>
    <w:rsid w:val="00C94D8B"/>
    <w:rsid w:val="00CA1B4B"/>
    <w:rsid w:val="00CC044B"/>
    <w:rsid w:val="00CC604D"/>
    <w:rsid w:val="00CD2578"/>
    <w:rsid w:val="00CF281F"/>
    <w:rsid w:val="00CF423C"/>
    <w:rsid w:val="00D04B38"/>
    <w:rsid w:val="00D13032"/>
    <w:rsid w:val="00D21F96"/>
    <w:rsid w:val="00D30400"/>
    <w:rsid w:val="00D4397B"/>
    <w:rsid w:val="00D46F6B"/>
    <w:rsid w:val="00D57844"/>
    <w:rsid w:val="00D70A0C"/>
    <w:rsid w:val="00D7277F"/>
    <w:rsid w:val="00D7335C"/>
    <w:rsid w:val="00D82BA7"/>
    <w:rsid w:val="00D84172"/>
    <w:rsid w:val="00D843D6"/>
    <w:rsid w:val="00D856D3"/>
    <w:rsid w:val="00DA769C"/>
    <w:rsid w:val="00DB182E"/>
    <w:rsid w:val="00DD16EA"/>
    <w:rsid w:val="00DD56EB"/>
    <w:rsid w:val="00DF14EA"/>
    <w:rsid w:val="00DF5A28"/>
    <w:rsid w:val="00DF7DB5"/>
    <w:rsid w:val="00E352F9"/>
    <w:rsid w:val="00E47B28"/>
    <w:rsid w:val="00E5789B"/>
    <w:rsid w:val="00E6540C"/>
    <w:rsid w:val="00E66FA3"/>
    <w:rsid w:val="00E67C8D"/>
    <w:rsid w:val="00E77621"/>
    <w:rsid w:val="00E908A4"/>
    <w:rsid w:val="00EA3D01"/>
    <w:rsid w:val="00EB3183"/>
    <w:rsid w:val="00EC76FE"/>
    <w:rsid w:val="00ED42EC"/>
    <w:rsid w:val="00EF4FA0"/>
    <w:rsid w:val="00EF5588"/>
    <w:rsid w:val="00F0265F"/>
    <w:rsid w:val="00F11D69"/>
    <w:rsid w:val="00F60861"/>
    <w:rsid w:val="00F73DF8"/>
    <w:rsid w:val="00F828E3"/>
    <w:rsid w:val="00F90321"/>
    <w:rsid w:val="00FC4866"/>
    <w:rsid w:val="00FD0054"/>
    <w:rsid w:val="00FE456B"/>
    <w:rsid w:val="00FF4B38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7D15"/>
  <w15:chartTrackingRefBased/>
  <w15:docId w15:val="{5B25B719-3BB1-4FA0-86E6-8C70F4EF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C67989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13032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D13032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rsid w:val="00C67989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952695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C40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C40357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a.webex.com/meet/akleis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@philosophy.uoa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a.webex.com/meet/gbarb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a.webex.com/meet/gilio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33C9-69CB-48BE-BF1D-7AAB6324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1133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ARCOUDIS</dc:creator>
  <cp:keywords/>
  <dc:description/>
  <cp:lastModifiedBy>Georgios Iliopoulos</cp:lastModifiedBy>
  <cp:revision>115</cp:revision>
  <cp:lastPrinted>2023-09-08T10:23:00Z</cp:lastPrinted>
  <dcterms:created xsi:type="dcterms:W3CDTF">2023-09-06T12:09:00Z</dcterms:created>
  <dcterms:modified xsi:type="dcterms:W3CDTF">2023-09-08T10:36:00Z</dcterms:modified>
</cp:coreProperties>
</file>